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479" w:rsidRPr="000B07F8" w:rsidRDefault="001B3479" w:rsidP="001B3479">
      <w:pPr>
        <w:spacing w:before="100" w:beforeAutospacing="1" w:after="100" w:afterAutospacing="1" w:line="240" w:lineRule="auto"/>
        <w:jc w:val="center"/>
        <w:outlineLvl w:val="1"/>
        <w:rPr>
          <w:rFonts w:ascii="Arial" w:eastAsia="Times New Roman" w:hAnsi="Arial" w:cs="Arial"/>
          <w:b/>
          <w:bCs/>
          <w:sz w:val="24"/>
          <w:szCs w:val="24"/>
        </w:rPr>
      </w:pPr>
      <w:r w:rsidRPr="000B07F8">
        <w:rPr>
          <w:rFonts w:ascii="Arial" w:eastAsia="Times New Roman" w:hAnsi="Arial" w:cs="Arial"/>
          <w:b/>
          <w:bCs/>
          <w:sz w:val="24"/>
          <w:szCs w:val="24"/>
        </w:rPr>
        <w:t>CONDIŢIILE ŞI MODALITATEA DE ACORDARE A AJUTOR</w:t>
      </w:r>
      <w:r w:rsidR="000C6F27">
        <w:rPr>
          <w:rFonts w:ascii="Arial" w:eastAsia="Times New Roman" w:hAnsi="Arial" w:cs="Arial"/>
          <w:b/>
          <w:bCs/>
          <w:sz w:val="24"/>
          <w:szCs w:val="24"/>
        </w:rPr>
        <w:t xml:space="preserve">ULUI PENTRU </w:t>
      </w:r>
      <w:r w:rsidRPr="000B07F8">
        <w:rPr>
          <w:rFonts w:ascii="Arial" w:eastAsia="Times New Roman" w:hAnsi="Arial" w:cs="Arial"/>
          <w:b/>
          <w:bCs/>
          <w:sz w:val="24"/>
          <w:szCs w:val="24"/>
        </w:rPr>
        <w:t>ÎNCĂLZIRE A LO</w:t>
      </w:r>
      <w:r w:rsidR="00173080">
        <w:rPr>
          <w:rFonts w:ascii="Arial" w:eastAsia="Times New Roman" w:hAnsi="Arial" w:cs="Arial"/>
          <w:b/>
          <w:bCs/>
          <w:sz w:val="24"/>
          <w:szCs w:val="24"/>
        </w:rPr>
        <w:t xml:space="preserve">CUINŢEI </w:t>
      </w:r>
      <w:r w:rsidR="000C6F27">
        <w:rPr>
          <w:rFonts w:ascii="Arial" w:eastAsia="Times New Roman" w:hAnsi="Arial" w:cs="Arial"/>
          <w:b/>
          <w:bCs/>
          <w:sz w:val="24"/>
          <w:szCs w:val="24"/>
        </w:rPr>
        <w:t xml:space="preserve">ȘI A SUPLIMENTULUI PENTRU ENERGIE </w:t>
      </w:r>
    </w:p>
    <w:p w:rsidR="008F562B" w:rsidRDefault="008F562B" w:rsidP="001B3479">
      <w:pPr>
        <w:spacing w:before="100" w:beforeAutospacing="1" w:after="100" w:afterAutospacing="1" w:line="240" w:lineRule="auto"/>
        <w:outlineLvl w:val="1"/>
        <w:rPr>
          <w:rFonts w:ascii="Arial" w:eastAsia="Times New Roman" w:hAnsi="Arial" w:cs="Arial"/>
          <w:b/>
          <w:bCs/>
          <w:sz w:val="24"/>
          <w:szCs w:val="24"/>
        </w:rPr>
      </w:pP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CADRUL LEGISLATIV</w:t>
      </w:r>
    </w:p>
    <w:p w:rsidR="000B07F8"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008F562B">
        <w:rPr>
          <w:rFonts w:ascii="Arial" w:eastAsia="Times New Roman" w:hAnsi="Arial" w:cs="Arial"/>
          <w:sz w:val="24"/>
          <w:szCs w:val="24"/>
        </w:rPr>
        <w:t xml:space="preserve">Legea nr. </w:t>
      </w:r>
      <w:r w:rsidR="008F562B" w:rsidRPr="008F562B">
        <w:rPr>
          <w:rFonts w:ascii="Arial" w:eastAsia="Times New Roman" w:hAnsi="Arial" w:cs="Arial"/>
          <w:sz w:val="24"/>
          <w:szCs w:val="24"/>
        </w:rPr>
        <w:t>226</w:t>
      </w:r>
      <w:r w:rsidR="008F562B">
        <w:rPr>
          <w:rFonts w:ascii="Arial" w:eastAsia="Times New Roman" w:hAnsi="Arial" w:cs="Arial"/>
          <w:sz w:val="24"/>
          <w:szCs w:val="24"/>
        </w:rPr>
        <w:t xml:space="preserve"> </w:t>
      </w:r>
      <w:r w:rsidRPr="008F562B">
        <w:rPr>
          <w:rFonts w:ascii="Arial" w:eastAsia="Times New Roman" w:hAnsi="Arial" w:cs="Arial"/>
          <w:bCs/>
          <w:sz w:val="24"/>
          <w:szCs w:val="24"/>
        </w:rPr>
        <w:t>/</w:t>
      </w:r>
      <w:r w:rsidR="008F562B">
        <w:rPr>
          <w:rFonts w:ascii="Arial" w:eastAsia="Times New Roman" w:hAnsi="Arial" w:cs="Arial"/>
          <w:bCs/>
          <w:sz w:val="24"/>
          <w:szCs w:val="24"/>
        </w:rPr>
        <w:t xml:space="preserve"> </w:t>
      </w:r>
      <w:r w:rsidRPr="008F562B">
        <w:rPr>
          <w:rFonts w:ascii="Arial" w:eastAsia="Times New Roman" w:hAnsi="Arial" w:cs="Arial"/>
          <w:bCs/>
          <w:sz w:val="24"/>
          <w:szCs w:val="24"/>
        </w:rPr>
        <w:t>20</w:t>
      </w:r>
      <w:r w:rsidR="008F562B" w:rsidRPr="008F562B">
        <w:rPr>
          <w:rFonts w:ascii="Arial" w:eastAsia="Times New Roman" w:hAnsi="Arial" w:cs="Arial"/>
          <w:bCs/>
          <w:sz w:val="24"/>
          <w:szCs w:val="24"/>
        </w:rPr>
        <w:t>2</w:t>
      </w:r>
      <w:r w:rsidRPr="008F562B">
        <w:rPr>
          <w:rFonts w:ascii="Arial" w:eastAsia="Times New Roman" w:hAnsi="Arial" w:cs="Arial"/>
          <w:bCs/>
          <w:sz w:val="24"/>
          <w:szCs w:val="24"/>
        </w:rPr>
        <w:t>1</w:t>
      </w:r>
      <w:r w:rsidRPr="000B07F8">
        <w:rPr>
          <w:rFonts w:ascii="Arial" w:eastAsia="Times New Roman" w:hAnsi="Arial" w:cs="Arial"/>
          <w:sz w:val="24"/>
          <w:szCs w:val="24"/>
        </w:rPr>
        <w:t xml:space="preserve"> privind </w:t>
      </w:r>
      <w:r w:rsidR="008F562B">
        <w:rPr>
          <w:rFonts w:ascii="Arial" w:eastAsia="Times New Roman" w:hAnsi="Arial" w:cs="Arial"/>
          <w:sz w:val="24"/>
          <w:szCs w:val="24"/>
        </w:rPr>
        <w:t>stabilirea măsurilor</w:t>
      </w:r>
      <w:r w:rsidRPr="000B07F8">
        <w:rPr>
          <w:rFonts w:ascii="Arial" w:eastAsia="Times New Roman" w:hAnsi="Arial" w:cs="Arial"/>
          <w:sz w:val="24"/>
          <w:szCs w:val="24"/>
        </w:rPr>
        <w:t xml:space="preserve"> de protecţie socială </w:t>
      </w:r>
      <w:r w:rsidR="008F562B">
        <w:rPr>
          <w:rFonts w:ascii="Arial" w:eastAsia="Times New Roman" w:hAnsi="Arial" w:cs="Arial"/>
          <w:sz w:val="24"/>
          <w:szCs w:val="24"/>
        </w:rPr>
        <w:t>pentru consumatorul vulnerabil de energie</w:t>
      </w:r>
      <w:r w:rsidR="000C6F27">
        <w:rPr>
          <w:rFonts w:ascii="Arial" w:eastAsia="Times New Roman" w:hAnsi="Arial" w:cs="Arial"/>
          <w:sz w:val="24"/>
          <w:szCs w:val="24"/>
        </w:rPr>
        <w:t>;</w:t>
      </w:r>
    </w:p>
    <w:p w:rsidR="000C6F27" w:rsidRDefault="000C6F27"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 H.G. nr.1073 pentru aprobarea Normelor metodologice de aplicare a prevederilor Legii nr.226/2021 privind stabilirea măsurilor de protecție social pentru consumatorul vulnerabil de energie.</w:t>
      </w:r>
    </w:p>
    <w:p w:rsidR="006A4FCF"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Solicitanții ajutorului pentru încălzirea locuinței cu energie electrică, combustibili solizi </w:t>
      </w:r>
      <w:r w:rsidR="008F562B">
        <w:rPr>
          <w:rFonts w:ascii="Arial" w:eastAsia="Times New Roman" w:hAnsi="Arial" w:cs="Arial"/>
          <w:sz w:val="24"/>
          <w:szCs w:val="24"/>
        </w:rPr>
        <w:t xml:space="preserve">și/sau lichizi </w:t>
      </w:r>
      <w:r w:rsidRPr="000B07F8">
        <w:rPr>
          <w:rFonts w:ascii="Arial" w:eastAsia="Times New Roman" w:hAnsi="Arial" w:cs="Arial"/>
          <w:sz w:val="24"/>
          <w:szCs w:val="24"/>
        </w:rPr>
        <w:t xml:space="preserve"> vor completa formularul de </w:t>
      </w:r>
      <w:r w:rsidRPr="000B07F8">
        <w:rPr>
          <w:rFonts w:ascii="Arial" w:eastAsia="Times New Roman" w:hAnsi="Arial" w:cs="Arial"/>
          <w:b/>
          <w:bCs/>
          <w:sz w:val="24"/>
          <w:szCs w:val="24"/>
        </w:rPr>
        <w:t>Cerere și declarație pe propria răspundere pentru acordarea unor drepturi de asistență socială</w:t>
      </w:r>
      <w:r w:rsidRPr="000B07F8">
        <w:rPr>
          <w:rFonts w:ascii="Arial" w:eastAsia="Times New Roman" w:hAnsi="Arial" w:cs="Arial"/>
          <w:sz w:val="24"/>
          <w:szCs w:val="24"/>
        </w:rPr>
        <w:t xml:space="preserve"> prevăzut în </w:t>
      </w:r>
      <w:r w:rsidRPr="000B07F8">
        <w:rPr>
          <w:rFonts w:ascii="Arial" w:eastAsia="Times New Roman" w:hAnsi="Arial" w:cs="Arial"/>
          <w:b/>
          <w:bCs/>
          <w:sz w:val="24"/>
          <w:szCs w:val="24"/>
        </w:rPr>
        <w:t>Anexa nr.1</w:t>
      </w:r>
      <w:r w:rsidRPr="000B07F8">
        <w:rPr>
          <w:rFonts w:ascii="Arial" w:eastAsia="Times New Roman" w:hAnsi="Arial" w:cs="Arial"/>
          <w:sz w:val="24"/>
          <w:szCs w:val="24"/>
        </w:rPr>
        <w:t xml:space="preserve"> la Normele metodologice aprobate prin H.G. nr.50/2011, cu modificările și</w:t>
      </w:r>
      <w:r w:rsidR="006A4FCF">
        <w:rPr>
          <w:rFonts w:ascii="Arial" w:eastAsia="Times New Roman" w:hAnsi="Arial" w:cs="Arial"/>
          <w:sz w:val="24"/>
          <w:szCs w:val="24"/>
        </w:rPr>
        <w:t xml:space="preserve"> completările ulterioare.</w:t>
      </w:r>
    </w:p>
    <w:p w:rsidR="001B3479" w:rsidRPr="000B07F8" w:rsidRDefault="001B3479" w:rsidP="006A4FCF">
      <w:pPr>
        <w:spacing w:before="100" w:beforeAutospacing="1" w:after="100" w:afterAutospacing="1" w:line="240" w:lineRule="auto"/>
        <w:ind w:firstLine="720"/>
        <w:jc w:val="both"/>
        <w:rPr>
          <w:rFonts w:ascii="Arial" w:eastAsia="Times New Roman" w:hAnsi="Arial" w:cs="Arial"/>
          <w:sz w:val="24"/>
          <w:szCs w:val="24"/>
        </w:rPr>
      </w:pPr>
      <w:r w:rsidRPr="000B07F8">
        <w:rPr>
          <w:rFonts w:ascii="Arial" w:eastAsia="Times New Roman" w:hAnsi="Arial" w:cs="Arial"/>
          <w:sz w:val="24"/>
          <w:szCs w:val="24"/>
        </w:rPr>
        <w:t>În situația în care solicitantul, la data depunerii cererii pentru acordarea ajutorului pentru încălzirea locuinței</w:t>
      </w:r>
      <w:r w:rsidR="006A4FCF">
        <w:rPr>
          <w:rFonts w:ascii="Arial" w:eastAsia="Times New Roman" w:hAnsi="Arial" w:cs="Arial"/>
          <w:sz w:val="24"/>
          <w:szCs w:val="24"/>
        </w:rPr>
        <w:t xml:space="preserve"> și a suplimentului pentru energie</w:t>
      </w:r>
      <w:r w:rsidRPr="000B07F8">
        <w:rPr>
          <w:rFonts w:ascii="Arial" w:eastAsia="Times New Roman" w:hAnsi="Arial" w:cs="Arial"/>
          <w:sz w:val="24"/>
          <w:szCs w:val="24"/>
        </w:rPr>
        <w:t xml:space="preserve">, este deja beneficiar de ajutor social și/sau alocație de susținere a familiei acesta va completa formularul de </w:t>
      </w:r>
      <w:r w:rsidRPr="000B07F8">
        <w:rPr>
          <w:rFonts w:ascii="Arial" w:eastAsia="Times New Roman" w:hAnsi="Arial" w:cs="Arial"/>
          <w:b/>
          <w:bCs/>
          <w:sz w:val="24"/>
          <w:szCs w:val="24"/>
        </w:rPr>
        <w:t>Cerere și declarație pe propria răspundere pentru modificarea cererii de acordare a unor drepturi de asistență socială sau pentru acordarea unor noi drepturi</w:t>
      </w:r>
      <w:r w:rsidRPr="000B07F8">
        <w:rPr>
          <w:rFonts w:ascii="Arial" w:eastAsia="Times New Roman" w:hAnsi="Arial" w:cs="Arial"/>
          <w:sz w:val="24"/>
          <w:szCs w:val="24"/>
        </w:rPr>
        <w:t xml:space="preserve"> prevăzut</w:t>
      </w:r>
      <w:r w:rsidR="003D7F92">
        <w:rPr>
          <w:rFonts w:ascii="Arial" w:eastAsia="Times New Roman" w:hAnsi="Arial" w:cs="Arial"/>
          <w:sz w:val="24"/>
          <w:szCs w:val="24"/>
        </w:rPr>
        <w:t xml:space="preserve"> </w:t>
      </w:r>
      <w:r w:rsidR="000C6F27" w:rsidRPr="000B07F8">
        <w:rPr>
          <w:rFonts w:ascii="Arial" w:eastAsia="Times New Roman" w:hAnsi="Arial" w:cs="Arial"/>
          <w:sz w:val="24"/>
          <w:szCs w:val="24"/>
        </w:rPr>
        <w:t xml:space="preserve">în </w:t>
      </w:r>
      <w:r w:rsidR="000C6F27" w:rsidRPr="000B07F8">
        <w:rPr>
          <w:rFonts w:ascii="Arial" w:eastAsia="Times New Roman" w:hAnsi="Arial" w:cs="Arial"/>
          <w:b/>
          <w:bCs/>
          <w:sz w:val="24"/>
          <w:szCs w:val="24"/>
        </w:rPr>
        <w:t>Anexa nr.1</w:t>
      </w:r>
      <w:r w:rsidR="000C6F27">
        <w:rPr>
          <w:rFonts w:ascii="Arial" w:eastAsia="Times New Roman" w:hAnsi="Arial" w:cs="Arial"/>
          <w:b/>
          <w:bCs/>
          <w:sz w:val="24"/>
          <w:szCs w:val="24"/>
        </w:rPr>
        <w:t>a</w:t>
      </w:r>
      <w:r w:rsidR="000C6F27" w:rsidRPr="000B07F8">
        <w:rPr>
          <w:rFonts w:ascii="Arial" w:eastAsia="Times New Roman" w:hAnsi="Arial" w:cs="Arial"/>
          <w:sz w:val="24"/>
          <w:szCs w:val="24"/>
        </w:rPr>
        <w:t xml:space="preserve"> la Normele metodologice aprobate prin H.G. nr.50/2011, cu modificările și</w:t>
      </w:r>
      <w:r w:rsidR="000C6F27">
        <w:rPr>
          <w:rFonts w:ascii="Arial" w:eastAsia="Times New Roman" w:hAnsi="Arial" w:cs="Arial"/>
          <w:sz w:val="24"/>
          <w:szCs w:val="24"/>
        </w:rPr>
        <w:t xml:space="preserve"> completările ulterioare</w:t>
      </w:r>
    </w:p>
    <w:p w:rsidR="002C7369" w:rsidRDefault="001B3479" w:rsidP="001B3479">
      <w:pPr>
        <w:spacing w:before="100" w:beforeAutospacing="1" w:after="100" w:afterAutospacing="1" w:line="240" w:lineRule="auto"/>
        <w:jc w:val="both"/>
        <w:rPr>
          <w:rFonts w:ascii="Arial" w:eastAsia="Times New Roman" w:hAnsi="Arial" w:cs="Arial"/>
          <w:bCs/>
          <w:sz w:val="24"/>
          <w:szCs w:val="24"/>
        </w:rPr>
      </w:pPr>
      <w:r w:rsidRPr="000B07F8">
        <w:rPr>
          <w:rFonts w:ascii="Arial" w:eastAsia="Times New Roman" w:hAnsi="Arial" w:cs="Arial"/>
          <w:sz w:val="24"/>
          <w:szCs w:val="24"/>
        </w:rPr>
        <w:t>      </w:t>
      </w:r>
      <w:r w:rsidRPr="002C7369">
        <w:rPr>
          <w:rFonts w:ascii="Arial" w:eastAsia="Times New Roman" w:hAnsi="Arial" w:cs="Arial"/>
          <w:bCs/>
          <w:sz w:val="24"/>
          <w:szCs w:val="24"/>
        </w:rPr>
        <w:t xml:space="preserve">Cuantumul ajutoarelor pentru încălzirea locuinţei </w:t>
      </w:r>
      <w:r w:rsidR="002C7369" w:rsidRPr="002C7369">
        <w:rPr>
          <w:rFonts w:ascii="Arial" w:eastAsia="Times New Roman" w:hAnsi="Arial" w:cs="Arial"/>
          <w:bCs/>
          <w:sz w:val="24"/>
          <w:szCs w:val="24"/>
        </w:rPr>
        <w:t>se va raporta la</w:t>
      </w:r>
      <w:r w:rsidR="002C7369">
        <w:rPr>
          <w:rFonts w:ascii="Arial" w:eastAsia="Times New Roman" w:hAnsi="Arial" w:cs="Arial"/>
          <w:b/>
          <w:bCs/>
          <w:sz w:val="24"/>
          <w:szCs w:val="24"/>
        </w:rPr>
        <w:t xml:space="preserve"> valoarea de referință, </w:t>
      </w:r>
      <w:r w:rsidR="002C7369" w:rsidRPr="002C7369">
        <w:rPr>
          <w:rFonts w:ascii="Arial" w:eastAsia="Times New Roman" w:hAnsi="Arial" w:cs="Arial"/>
          <w:bCs/>
          <w:sz w:val="24"/>
          <w:szCs w:val="24"/>
        </w:rPr>
        <w:t>în funcție de sistemul de încălzire</w:t>
      </w:r>
      <w:r w:rsidR="002C7369">
        <w:rPr>
          <w:rFonts w:ascii="Arial" w:eastAsia="Times New Roman" w:hAnsi="Arial" w:cs="Arial"/>
          <w:bCs/>
          <w:sz w:val="24"/>
          <w:szCs w:val="24"/>
        </w:rPr>
        <w:t>, astfel:</w:t>
      </w:r>
    </w:p>
    <w:p w:rsidR="002C7369" w:rsidRDefault="002C7369" w:rsidP="002C7369">
      <w:pPr>
        <w:pStyle w:val="ListParagraph"/>
        <w:numPr>
          <w:ilvl w:val="0"/>
          <w:numId w:val="1"/>
        </w:num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250 lei/lună, pentru gaze naturale;</w:t>
      </w:r>
    </w:p>
    <w:p w:rsidR="002C7369" w:rsidRDefault="002C7369" w:rsidP="002C7369">
      <w:pPr>
        <w:pStyle w:val="ListParagraph"/>
        <w:numPr>
          <w:ilvl w:val="0"/>
          <w:numId w:val="1"/>
        </w:num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500 lei/lună, pentru energie electric;</w:t>
      </w:r>
    </w:p>
    <w:p w:rsidR="002C7369" w:rsidRDefault="002C7369" w:rsidP="002C7369">
      <w:pPr>
        <w:pStyle w:val="ListParagraph"/>
        <w:numPr>
          <w:ilvl w:val="0"/>
          <w:numId w:val="1"/>
        </w:numPr>
        <w:spacing w:before="100" w:beforeAutospacing="1" w:after="100" w:afterAutospacing="1" w:line="240" w:lineRule="auto"/>
        <w:jc w:val="both"/>
        <w:rPr>
          <w:rFonts w:ascii="Arial" w:eastAsia="Times New Roman" w:hAnsi="Arial" w:cs="Arial"/>
          <w:b/>
          <w:bCs/>
          <w:sz w:val="24"/>
          <w:szCs w:val="24"/>
        </w:rPr>
      </w:pPr>
      <w:r>
        <w:rPr>
          <w:rFonts w:ascii="Arial" w:eastAsia="Times New Roman" w:hAnsi="Arial" w:cs="Arial"/>
          <w:b/>
          <w:bCs/>
          <w:sz w:val="24"/>
          <w:szCs w:val="24"/>
        </w:rPr>
        <w:t>320 lei/lună, pentru combustibili solizi și/sau petrolieri.</w:t>
      </w:r>
    </w:p>
    <w:p w:rsidR="001B3479" w:rsidRPr="000B07F8" w:rsidRDefault="001B3479" w:rsidP="00FE3276">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b/>
          <w:bCs/>
          <w:sz w:val="24"/>
          <w:szCs w:val="24"/>
        </w:rPr>
        <w:t>Ajutorul pentru energie electrică</w:t>
      </w:r>
      <w:r w:rsidRPr="000B07F8">
        <w:rPr>
          <w:rFonts w:ascii="Arial" w:eastAsia="Times New Roman" w:hAnsi="Arial" w:cs="Arial"/>
          <w:sz w:val="24"/>
          <w:szCs w:val="24"/>
        </w:rPr>
        <w:t xml:space="preserve"> se acordă consumatorilor vulnerabili care nu deţin altă formă de încălzire, precum şi consumatorilor vulnerabili care din motive tehnologice sau economice au fost debranşaţi de la furnizarea energiei termice sau a gazelor naturale şi care au contracte valabile de furn</w:t>
      </w:r>
      <w:r w:rsidR="00AF7266">
        <w:rPr>
          <w:rFonts w:ascii="Arial" w:eastAsia="Times New Roman" w:hAnsi="Arial" w:cs="Arial"/>
          <w:sz w:val="24"/>
          <w:szCs w:val="24"/>
        </w:rPr>
        <w:t xml:space="preserve">izare a energiei electrice, iar, </w:t>
      </w:r>
      <w:r w:rsidRPr="000B07F8">
        <w:rPr>
          <w:rFonts w:ascii="Arial" w:eastAsia="Times New Roman" w:hAnsi="Arial" w:cs="Arial"/>
          <w:sz w:val="24"/>
          <w:szCs w:val="24"/>
        </w:rPr>
        <w:t>consumul este realizat respectând</w:t>
      </w:r>
      <w:r w:rsidR="00AF7266">
        <w:rPr>
          <w:rFonts w:ascii="Arial" w:eastAsia="Times New Roman" w:hAnsi="Arial" w:cs="Arial"/>
          <w:sz w:val="24"/>
          <w:szCs w:val="24"/>
        </w:rPr>
        <w:t xml:space="preserve"> condiţiile contractului.</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b/>
          <w:bCs/>
          <w:sz w:val="24"/>
          <w:szCs w:val="24"/>
        </w:rPr>
        <w:t>Se menţine obligativitatea prezentării de documente justificative</w:t>
      </w:r>
      <w:r w:rsidRPr="000B07F8">
        <w:rPr>
          <w:rFonts w:ascii="Arial" w:eastAsia="Times New Roman" w:hAnsi="Arial" w:cs="Arial"/>
          <w:sz w:val="24"/>
          <w:szCs w:val="24"/>
        </w:rPr>
        <w:t xml:space="preserve"> privind componenţa familiei, veniturile realizate si situaţia juridică a locuinţei, pentru a se evita acordarea unor drepturi necuvenite şi înregistrarea de debite.</w:t>
      </w:r>
    </w:p>
    <w:p w:rsidR="00AF7266"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b/>
          <w:bCs/>
          <w:sz w:val="24"/>
          <w:szCs w:val="24"/>
        </w:rPr>
        <w:t>Ancheta socială</w:t>
      </w:r>
      <w:r w:rsidRPr="000B07F8">
        <w:rPr>
          <w:rFonts w:ascii="Arial" w:eastAsia="Times New Roman" w:hAnsi="Arial" w:cs="Arial"/>
          <w:sz w:val="24"/>
          <w:szCs w:val="24"/>
        </w:rPr>
        <w:t xml:space="preserve"> rămâne ca mijloc de verificare a îndeplinirii de către solicitanţi a condiţiilor de acordare a ajutoarelor pentru încălzirea locuinţei</w:t>
      </w:r>
      <w:r w:rsidR="00ED2079">
        <w:rPr>
          <w:rFonts w:ascii="Arial" w:eastAsia="Times New Roman" w:hAnsi="Arial" w:cs="Arial"/>
          <w:sz w:val="24"/>
          <w:szCs w:val="24"/>
        </w:rPr>
        <w:t xml:space="preserve"> și a suplimentului pentru energie și se va efectua la un interval de 6 luni sau ori de câte ori este nevoie pentru </w:t>
      </w:r>
      <w:r w:rsidR="00ED2079">
        <w:rPr>
          <w:rFonts w:ascii="Arial" w:eastAsia="Times New Roman" w:hAnsi="Arial" w:cs="Arial"/>
          <w:sz w:val="24"/>
          <w:szCs w:val="24"/>
        </w:rPr>
        <w:lastRenderedPageBreak/>
        <w:t>soluționarea</w:t>
      </w:r>
      <w:r w:rsidRPr="000B07F8">
        <w:rPr>
          <w:rFonts w:ascii="Arial" w:eastAsia="Times New Roman" w:hAnsi="Arial" w:cs="Arial"/>
          <w:sz w:val="24"/>
          <w:szCs w:val="24"/>
        </w:rPr>
        <w:t xml:space="preserve"> cazuril</w:t>
      </w:r>
      <w:r w:rsidR="00ED2079">
        <w:rPr>
          <w:rFonts w:ascii="Arial" w:eastAsia="Times New Roman" w:hAnsi="Arial" w:cs="Arial"/>
          <w:sz w:val="24"/>
          <w:szCs w:val="24"/>
        </w:rPr>
        <w:t>or</w:t>
      </w:r>
      <w:r w:rsidRPr="000B07F8">
        <w:rPr>
          <w:rFonts w:ascii="Arial" w:eastAsia="Times New Roman" w:hAnsi="Arial" w:cs="Arial"/>
          <w:sz w:val="24"/>
          <w:szCs w:val="24"/>
        </w:rPr>
        <w:t xml:space="preserve"> în care nu se pot determina cu exactitate pe baza documentelor justificative prezentate, situația socio-economică a solicitanțiilor. Ancheta socială este obligatorie pentru solicitarea ajutorului de încălzire cu energie electrică pentru a evita acordarea de ajutoare pentru mai multe sisteme de încălzire utilizate în aceeaşi gospodărie sau pentru evitarea renunţării la un sistem de încălzire deja utilizat, disponibil şi pentru care au fost acordate ajutoare în sezoanele reci anterioare.</w:t>
      </w:r>
    </w:p>
    <w:p w:rsidR="001B3479" w:rsidRPr="00496E58" w:rsidRDefault="001B3479" w:rsidP="00AF7266">
      <w:pPr>
        <w:spacing w:before="100" w:beforeAutospacing="1" w:after="100" w:afterAutospacing="1" w:line="240" w:lineRule="auto"/>
        <w:ind w:firstLine="720"/>
        <w:jc w:val="both"/>
        <w:rPr>
          <w:rFonts w:ascii="Arial" w:eastAsia="Times New Roman" w:hAnsi="Arial" w:cs="Arial"/>
          <w:sz w:val="24"/>
          <w:szCs w:val="24"/>
        </w:rPr>
      </w:pPr>
      <w:r w:rsidRPr="00496E58">
        <w:rPr>
          <w:rFonts w:ascii="Arial" w:eastAsia="Times New Roman" w:hAnsi="Arial" w:cs="Arial"/>
          <w:bCs/>
          <w:sz w:val="24"/>
          <w:szCs w:val="24"/>
        </w:rPr>
        <w:t>Plata ajutoarelor de încălzire cu lemne, cărbuni, combustibili petrolieri se va efectua la începutul sezonului rece, pentru toate lunile sezonului</w:t>
      </w:r>
      <w:r w:rsidR="00496E58" w:rsidRPr="00496E58">
        <w:rPr>
          <w:rFonts w:ascii="Arial" w:eastAsia="Times New Roman" w:hAnsi="Arial" w:cs="Arial"/>
          <w:sz w:val="24"/>
          <w:szCs w:val="24"/>
        </w:rPr>
        <w:t>, respectiv pentru lunile rămase din sezonul rece</w:t>
      </w:r>
      <w:r w:rsidR="00496E58">
        <w:rPr>
          <w:rFonts w:ascii="Arial" w:eastAsia="Times New Roman" w:hAnsi="Arial" w:cs="Arial"/>
          <w:sz w:val="24"/>
          <w:szCs w:val="24"/>
        </w:rPr>
        <w:t>.</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Aceste măsuri vizează reducerea cheltuielilor din Bugetul local întrucât protecţia socială se va focaliza asupra celor mai defavorizate segmente ale populaţiei preîntâmpinând înregistrarea unor debite, dificil de recuperat, ca urmare a acordării </w:t>
      </w:r>
      <w:r w:rsidR="000C6F27">
        <w:rPr>
          <w:rFonts w:ascii="Arial" w:eastAsia="Times New Roman" w:hAnsi="Arial" w:cs="Arial"/>
          <w:sz w:val="24"/>
          <w:szCs w:val="24"/>
        </w:rPr>
        <w:t>beneficiilor</w:t>
      </w:r>
      <w:r w:rsidRPr="000B07F8">
        <w:rPr>
          <w:rFonts w:ascii="Arial" w:eastAsia="Times New Roman" w:hAnsi="Arial" w:cs="Arial"/>
          <w:sz w:val="24"/>
          <w:szCs w:val="24"/>
        </w:rPr>
        <w:t xml:space="preserve"> doar pe baza Cererilor şi declaraţiei pe proprie răspundere.</w:t>
      </w: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CADRUL GENERAL</w:t>
      </w:r>
    </w:p>
    <w:p w:rsidR="00496E58" w:rsidRDefault="001B3479" w:rsidP="00496E58">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00FE4E76">
        <w:rPr>
          <w:rFonts w:ascii="Arial" w:eastAsia="Times New Roman" w:hAnsi="Arial" w:cs="Arial"/>
          <w:sz w:val="24"/>
          <w:szCs w:val="24"/>
        </w:rPr>
        <w:t xml:space="preserve">  </w:t>
      </w:r>
      <w:r w:rsidRPr="000B07F8">
        <w:rPr>
          <w:rFonts w:ascii="Arial" w:eastAsia="Times New Roman" w:hAnsi="Arial" w:cs="Arial"/>
          <w:sz w:val="24"/>
          <w:szCs w:val="24"/>
        </w:rPr>
        <w:t xml:space="preserve">  </w:t>
      </w:r>
      <w:r w:rsidR="00496E58">
        <w:rPr>
          <w:rFonts w:ascii="Arial" w:eastAsia="Times New Roman" w:hAnsi="Arial" w:cs="Arial"/>
          <w:sz w:val="24"/>
          <w:szCs w:val="24"/>
        </w:rPr>
        <w:t>Începând cu data de 01.11.2021 se vor aplica prevederile Legii nr.226/2021</w:t>
      </w:r>
      <w:r w:rsidR="00496E58" w:rsidRPr="00496E58">
        <w:rPr>
          <w:rFonts w:ascii="Arial" w:eastAsia="Times New Roman" w:hAnsi="Arial" w:cs="Arial"/>
          <w:sz w:val="24"/>
          <w:szCs w:val="24"/>
        </w:rPr>
        <w:t xml:space="preserve"> </w:t>
      </w:r>
      <w:r w:rsidR="00496E58" w:rsidRPr="000B07F8">
        <w:rPr>
          <w:rFonts w:ascii="Arial" w:eastAsia="Times New Roman" w:hAnsi="Arial" w:cs="Arial"/>
          <w:sz w:val="24"/>
          <w:szCs w:val="24"/>
        </w:rPr>
        <w:t xml:space="preserve">privind </w:t>
      </w:r>
      <w:r w:rsidR="00496E58">
        <w:rPr>
          <w:rFonts w:ascii="Arial" w:eastAsia="Times New Roman" w:hAnsi="Arial" w:cs="Arial"/>
          <w:sz w:val="24"/>
          <w:szCs w:val="24"/>
        </w:rPr>
        <w:t>stabilirea măsurilor</w:t>
      </w:r>
      <w:r w:rsidR="00496E58" w:rsidRPr="000B07F8">
        <w:rPr>
          <w:rFonts w:ascii="Arial" w:eastAsia="Times New Roman" w:hAnsi="Arial" w:cs="Arial"/>
          <w:sz w:val="24"/>
          <w:szCs w:val="24"/>
        </w:rPr>
        <w:t xml:space="preserve"> de protecţie socială </w:t>
      </w:r>
      <w:r w:rsidR="00496E58">
        <w:rPr>
          <w:rFonts w:ascii="Arial" w:eastAsia="Times New Roman" w:hAnsi="Arial" w:cs="Arial"/>
          <w:sz w:val="24"/>
          <w:szCs w:val="24"/>
        </w:rPr>
        <w:t>pentru consumatorul vulnerabil de energie, dată de la care se abrogă O.UG nr.70/2011.</w:t>
      </w:r>
    </w:p>
    <w:p w:rsidR="001B3479"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BENEFICIARI</w:t>
      </w:r>
    </w:p>
    <w:p w:rsidR="00313240" w:rsidRPr="00313240" w:rsidRDefault="00313240" w:rsidP="000C6F27">
      <w:pPr>
        <w:spacing w:after="0" w:line="240" w:lineRule="auto"/>
        <w:ind w:firstLine="720"/>
        <w:jc w:val="both"/>
        <w:outlineLvl w:val="1"/>
        <w:rPr>
          <w:rFonts w:ascii="Arial" w:eastAsia="Times New Roman" w:hAnsi="Arial" w:cs="Arial"/>
          <w:bCs/>
          <w:sz w:val="24"/>
          <w:szCs w:val="24"/>
        </w:rPr>
      </w:pPr>
      <w:r w:rsidRPr="00313240">
        <w:rPr>
          <w:rFonts w:ascii="Arial" w:eastAsia="Times New Roman" w:hAnsi="Arial" w:cs="Arial"/>
          <w:b/>
          <w:bCs/>
          <w:i/>
          <w:sz w:val="24"/>
          <w:szCs w:val="24"/>
        </w:rPr>
        <w:t>Consumatorii vulnerabili</w:t>
      </w:r>
      <w:r w:rsidRPr="00313240">
        <w:rPr>
          <w:rFonts w:ascii="Arial" w:eastAsia="Times New Roman" w:hAnsi="Arial" w:cs="Arial"/>
          <w:bCs/>
          <w:i/>
          <w:sz w:val="24"/>
          <w:szCs w:val="24"/>
        </w:rPr>
        <w:t xml:space="preserve"> </w:t>
      </w:r>
      <w:r>
        <w:rPr>
          <w:rFonts w:ascii="Arial" w:eastAsia="Times New Roman" w:hAnsi="Arial" w:cs="Arial"/>
          <w:bCs/>
          <w:sz w:val="24"/>
          <w:szCs w:val="24"/>
        </w:rPr>
        <w:t>din motive de venit, de vârstă, de sănătate sau consumatori vulnerabili izolați.</w:t>
      </w:r>
    </w:p>
    <w:p w:rsidR="001B3479" w:rsidRDefault="00FB7C43" w:rsidP="00C229BF">
      <w:pPr>
        <w:spacing w:after="0" w:line="240" w:lineRule="auto"/>
        <w:jc w:val="both"/>
        <w:rPr>
          <w:rFonts w:ascii="Arial" w:eastAsia="Times New Roman" w:hAnsi="Arial" w:cs="Arial"/>
          <w:sz w:val="24"/>
          <w:szCs w:val="24"/>
        </w:rPr>
      </w:pPr>
      <w:r>
        <w:rPr>
          <w:rFonts w:ascii="Arial" w:eastAsia="Times New Roman" w:hAnsi="Arial" w:cs="Arial"/>
          <w:sz w:val="24"/>
          <w:szCs w:val="24"/>
        </w:rPr>
        <w:t>      Ajutorul pentru încălzire</w:t>
      </w:r>
      <w:r w:rsidR="001B3479" w:rsidRPr="000B07F8">
        <w:rPr>
          <w:rFonts w:ascii="Arial" w:eastAsia="Times New Roman" w:hAnsi="Arial" w:cs="Arial"/>
          <w:sz w:val="24"/>
          <w:szCs w:val="24"/>
        </w:rPr>
        <w:t xml:space="preserve">a </w:t>
      </w:r>
      <w:r w:rsidR="000B5798" w:rsidRPr="000B07F8">
        <w:rPr>
          <w:rFonts w:ascii="Arial" w:eastAsia="Times New Roman" w:hAnsi="Arial" w:cs="Arial"/>
          <w:sz w:val="24"/>
          <w:szCs w:val="24"/>
        </w:rPr>
        <w:t>locuinţei</w:t>
      </w:r>
      <w:r w:rsidR="000B5798">
        <w:rPr>
          <w:rFonts w:ascii="Arial" w:eastAsia="Times New Roman" w:hAnsi="Arial" w:cs="Arial"/>
          <w:sz w:val="24"/>
          <w:szCs w:val="24"/>
        </w:rPr>
        <w:t xml:space="preserve"> </w:t>
      </w:r>
      <w:r>
        <w:rPr>
          <w:rFonts w:ascii="Arial" w:eastAsia="Times New Roman" w:hAnsi="Arial" w:cs="Arial"/>
          <w:sz w:val="24"/>
          <w:szCs w:val="24"/>
        </w:rPr>
        <w:t xml:space="preserve">și suplimentul pentru energie </w:t>
      </w:r>
      <w:r w:rsidR="000C6F27">
        <w:rPr>
          <w:rFonts w:ascii="Arial" w:eastAsia="Times New Roman" w:hAnsi="Arial" w:cs="Arial"/>
          <w:sz w:val="24"/>
          <w:szCs w:val="24"/>
        </w:rPr>
        <w:t>se stabilesc</w:t>
      </w:r>
      <w:r w:rsidR="001B3479" w:rsidRPr="000B07F8">
        <w:rPr>
          <w:rFonts w:ascii="Arial" w:eastAsia="Times New Roman" w:hAnsi="Arial" w:cs="Arial"/>
          <w:sz w:val="24"/>
          <w:szCs w:val="24"/>
        </w:rPr>
        <w:t xml:space="preserve"> pe categorii de venit pentru:</w:t>
      </w:r>
    </w:p>
    <w:p w:rsidR="00AF7266"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familiile și persoanele singure care utilizează pentru încălzirea locuinţei energie termică furnizată în sistem centralizat, energie electrică, gaze naturale ori combu</w:t>
      </w:r>
      <w:r w:rsidR="00AF7266">
        <w:rPr>
          <w:rFonts w:ascii="Arial" w:eastAsia="Times New Roman" w:hAnsi="Arial" w:cs="Arial"/>
          <w:sz w:val="24"/>
          <w:szCs w:val="24"/>
        </w:rPr>
        <w:t xml:space="preserve">stibili solizi </w:t>
      </w:r>
      <w:r w:rsidR="00CC137D">
        <w:rPr>
          <w:rFonts w:ascii="Arial" w:eastAsia="Times New Roman" w:hAnsi="Arial" w:cs="Arial"/>
          <w:sz w:val="24"/>
          <w:szCs w:val="24"/>
        </w:rPr>
        <w:t>și/</w:t>
      </w:r>
      <w:r w:rsidR="00AF7266">
        <w:rPr>
          <w:rFonts w:ascii="Arial" w:eastAsia="Times New Roman" w:hAnsi="Arial" w:cs="Arial"/>
          <w:sz w:val="24"/>
          <w:szCs w:val="24"/>
        </w:rPr>
        <w:t>sau petrolieri; </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cetăţeni români și cetăţeni străini ori apatrizi cu domiciliul sau după caz, reşedinţa în România, stabilită în condiţiile legislaţiei în vigoare</w:t>
      </w:r>
    </w:p>
    <w:p w:rsidR="00CC137D"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Prin </w:t>
      </w:r>
      <w:r w:rsidRPr="000B07F8">
        <w:rPr>
          <w:rFonts w:ascii="Arial" w:eastAsia="Times New Roman" w:hAnsi="Arial" w:cs="Arial"/>
          <w:i/>
          <w:iCs/>
          <w:sz w:val="24"/>
          <w:szCs w:val="24"/>
        </w:rPr>
        <w:t>consumator vulnerabil</w:t>
      </w:r>
      <w:r w:rsidRPr="000B07F8">
        <w:rPr>
          <w:rFonts w:ascii="Arial" w:eastAsia="Times New Roman" w:hAnsi="Arial" w:cs="Arial"/>
          <w:sz w:val="24"/>
          <w:szCs w:val="24"/>
        </w:rPr>
        <w:t xml:space="preserve"> se înţelege cli</w:t>
      </w:r>
      <w:r w:rsidR="00CC137D">
        <w:rPr>
          <w:rFonts w:ascii="Arial" w:eastAsia="Times New Roman" w:hAnsi="Arial" w:cs="Arial"/>
          <w:sz w:val="24"/>
          <w:szCs w:val="24"/>
        </w:rPr>
        <w:t>entul, persoana singură/familia</w:t>
      </w:r>
      <w:r w:rsidRPr="000B07F8">
        <w:rPr>
          <w:rFonts w:ascii="Arial" w:eastAsia="Times New Roman" w:hAnsi="Arial" w:cs="Arial"/>
          <w:sz w:val="24"/>
          <w:szCs w:val="24"/>
        </w:rPr>
        <w:t xml:space="preserve"> care</w:t>
      </w:r>
      <w:r w:rsidR="00CC137D">
        <w:rPr>
          <w:rFonts w:ascii="Arial" w:eastAsia="Times New Roman" w:hAnsi="Arial" w:cs="Arial"/>
          <w:sz w:val="24"/>
          <w:szCs w:val="24"/>
        </w:rPr>
        <w:t xml:space="preserve">, din motive de sănătate, vârstă, venituri insuficiente sau izolare față de sursele de energie, necesită măsuri de protecție social și servicii suplimentare pentru a-și asigura cel puțin nevoile energetic minimale. </w:t>
      </w:r>
      <w:r w:rsidRPr="000B07F8">
        <w:rPr>
          <w:rFonts w:ascii="Arial" w:eastAsia="Times New Roman" w:hAnsi="Arial" w:cs="Arial"/>
          <w:sz w:val="24"/>
          <w:szCs w:val="24"/>
        </w:rPr>
        <w:t xml:space="preserve"> </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i/>
          <w:iCs/>
          <w:sz w:val="24"/>
          <w:szCs w:val="24"/>
        </w:rPr>
        <w:t>Ajutor pentru încălzirea locuinţei</w:t>
      </w:r>
      <w:r w:rsidRPr="000B07F8">
        <w:rPr>
          <w:rFonts w:ascii="Arial" w:eastAsia="Times New Roman" w:hAnsi="Arial" w:cs="Arial"/>
          <w:sz w:val="24"/>
          <w:szCs w:val="24"/>
        </w:rPr>
        <w:t xml:space="preserve"> - măsură </w:t>
      </w:r>
      <w:r w:rsidR="00CC137D">
        <w:rPr>
          <w:rFonts w:ascii="Arial" w:eastAsia="Times New Roman" w:hAnsi="Arial" w:cs="Arial"/>
          <w:sz w:val="24"/>
          <w:szCs w:val="24"/>
        </w:rPr>
        <w:t xml:space="preserve">care are drept scop sprijinul financiar, </w:t>
      </w:r>
      <w:r w:rsidRPr="000B07F8">
        <w:rPr>
          <w:rFonts w:ascii="Arial" w:eastAsia="Times New Roman" w:hAnsi="Arial" w:cs="Arial"/>
          <w:sz w:val="24"/>
          <w:szCs w:val="24"/>
        </w:rPr>
        <w:t>suportată din bugetul de stat şi/sau, după caz, din bugetele locale, destinată consumatorilor vulnerabili</w:t>
      </w:r>
      <w:r w:rsidR="00CC137D">
        <w:rPr>
          <w:rFonts w:ascii="Arial" w:eastAsia="Times New Roman" w:hAnsi="Arial" w:cs="Arial"/>
          <w:sz w:val="24"/>
          <w:szCs w:val="24"/>
        </w:rPr>
        <w:t xml:space="preserve">, care are drept scop acoperirea integral sau, după caz, a unei părți din cheltuielile cu </w:t>
      </w:r>
      <w:r w:rsidR="00741B0B">
        <w:rPr>
          <w:rFonts w:ascii="Arial" w:eastAsia="Times New Roman" w:hAnsi="Arial" w:cs="Arial"/>
          <w:sz w:val="24"/>
          <w:szCs w:val="24"/>
        </w:rPr>
        <w:t xml:space="preserve">încălzirea locuinței. </w:t>
      </w:r>
      <w:r w:rsidRPr="000B07F8">
        <w:rPr>
          <w:rFonts w:ascii="Arial" w:eastAsia="Times New Roman" w:hAnsi="Arial" w:cs="Arial"/>
          <w:sz w:val="24"/>
          <w:szCs w:val="24"/>
        </w:rPr>
        <w:t>Acesta se acordă numai pentru un singur sistem de încălzire, fiind cel principal utilizat;</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lastRenderedPageBreak/>
        <w:t xml:space="preserve">      Prin </w:t>
      </w:r>
      <w:r w:rsidRPr="000B07F8">
        <w:rPr>
          <w:rFonts w:ascii="Arial" w:eastAsia="Times New Roman" w:hAnsi="Arial" w:cs="Arial"/>
          <w:i/>
          <w:iCs/>
          <w:sz w:val="24"/>
          <w:szCs w:val="24"/>
        </w:rPr>
        <w:t>familie</w:t>
      </w:r>
      <w:r w:rsidRPr="000B07F8">
        <w:rPr>
          <w:rFonts w:ascii="Arial" w:eastAsia="Times New Roman" w:hAnsi="Arial" w:cs="Arial"/>
          <w:sz w:val="24"/>
          <w:szCs w:val="24"/>
        </w:rPr>
        <w:t xml:space="preserve"> se înţelege soţul, soţia, precum şi alte persoane, indiferent dacă între acestea există sau nu relaţii de rudenie, care au acelaşi domiciliu ori reşedinţă şi/sau care locuiesc şi gospodăresc împreună, </w:t>
      </w:r>
      <w:r w:rsidR="00741B0B">
        <w:rPr>
          <w:rFonts w:ascii="Arial" w:eastAsia="Times New Roman" w:hAnsi="Arial" w:cs="Arial"/>
          <w:sz w:val="24"/>
          <w:szCs w:val="24"/>
        </w:rPr>
        <w:t xml:space="preserve">ori, după caz, </w:t>
      </w:r>
      <w:r w:rsidRPr="000B07F8">
        <w:rPr>
          <w:rFonts w:ascii="Arial" w:eastAsia="Times New Roman" w:hAnsi="Arial" w:cs="Arial"/>
          <w:sz w:val="24"/>
          <w:szCs w:val="24"/>
        </w:rPr>
        <w:t>sunt înscrise în cartea de imobil şi sunt luate în calcul la stabilirea cheltuielilor de întreţinere a locuinţei;</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Prin </w:t>
      </w:r>
      <w:r w:rsidRPr="000B07F8">
        <w:rPr>
          <w:rFonts w:ascii="Arial" w:eastAsia="Times New Roman" w:hAnsi="Arial" w:cs="Arial"/>
          <w:i/>
          <w:iCs/>
          <w:sz w:val="24"/>
          <w:szCs w:val="24"/>
        </w:rPr>
        <w:t>persoana singură</w:t>
      </w:r>
      <w:r w:rsidRPr="000B07F8">
        <w:rPr>
          <w:rFonts w:ascii="Arial" w:eastAsia="Times New Roman" w:hAnsi="Arial" w:cs="Arial"/>
          <w:sz w:val="24"/>
          <w:szCs w:val="24"/>
        </w:rPr>
        <w:t xml:space="preserve"> se înţelege persoana care a împlinit vârsta de 18 ani, care locuieşte singură şi nu se mai află în întreţinerea părinţilor, precum şi persoana cu vârsta cuprinsă între 16 şi 18 ani, care locuieşte şi se gospodăreşte singură şi are capacitate de exerciţiu anticipată, potrivit prevederilor art. 40 din Legea nr. 287/2009, privind Codul civil, republicată, cu modificările ulterioare;</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i/>
          <w:iCs/>
          <w:sz w:val="24"/>
          <w:szCs w:val="24"/>
        </w:rPr>
        <w:t xml:space="preserve">Titularul ajutorului pentru încălzirea locuinţei </w:t>
      </w:r>
      <w:r w:rsidRPr="000B07F8">
        <w:rPr>
          <w:rFonts w:ascii="Arial" w:eastAsia="Times New Roman" w:hAnsi="Arial" w:cs="Arial"/>
          <w:sz w:val="24"/>
          <w:szCs w:val="24"/>
        </w:rPr>
        <w:t>- reprezentantul familiei sau, după caz, persoana singură care îndeplineşte condiţiile legale de acordare a ajutorului</w:t>
      </w:r>
      <w:r w:rsidR="00741B0B">
        <w:rPr>
          <w:rFonts w:ascii="Arial" w:eastAsia="Times New Roman" w:hAnsi="Arial" w:cs="Arial"/>
          <w:sz w:val="24"/>
          <w:szCs w:val="24"/>
        </w:rPr>
        <w:t xml:space="preserve"> și a suplimentului pentru energie</w:t>
      </w:r>
      <w:r w:rsidRPr="000B07F8">
        <w:rPr>
          <w:rFonts w:ascii="Arial" w:eastAsia="Times New Roman" w:hAnsi="Arial" w:cs="Arial"/>
          <w:sz w:val="24"/>
          <w:szCs w:val="24"/>
        </w:rPr>
        <w:t>, care solicită acordarea acest</w:t>
      </w:r>
      <w:r w:rsidR="00741B0B">
        <w:rPr>
          <w:rFonts w:ascii="Arial" w:eastAsia="Times New Roman" w:hAnsi="Arial" w:cs="Arial"/>
          <w:sz w:val="24"/>
          <w:szCs w:val="24"/>
        </w:rPr>
        <w:t>ora</w:t>
      </w:r>
      <w:r w:rsidRPr="000B07F8">
        <w:rPr>
          <w:rFonts w:ascii="Arial" w:eastAsia="Times New Roman" w:hAnsi="Arial" w:cs="Arial"/>
          <w:sz w:val="24"/>
          <w:szCs w:val="24"/>
        </w:rPr>
        <w:t xml:space="preserve"> şi care poate fi, după caz: proprietarul locuinţei, succesorul de drept al acestuia, persoana care a înstrăinat locuinţa în baza unui contract de vânzare-cumpărare cu clauză de întreţinere sau cu</w:t>
      </w:r>
      <w:r w:rsidR="007119A6">
        <w:rPr>
          <w:rFonts w:ascii="Arial" w:eastAsia="Times New Roman" w:hAnsi="Arial" w:cs="Arial"/>
          <w:sz w:val="24"/>
          <w:szCs w:val="24"/>
        </w:rPr>
        <w:t xml:space="preserve"> rezerva</w:t>
      </w:r>
      <w:r w:rsidRPr="000B07F8">
        <w:rPr>
          <w:rFonts w:ascii="Arial" w:eastAsia="Times New Roman" w:hAnsi="Arial" w:cs="Arial"/>
          <w:sz w:val="24"/>
          <w:szCs w:val="24"/>
        </w:rPr>
        <w:t xml:space="preserve"> drept</w:t>
      </w:r>
      <w:r w:rsidR="007119A6">
        <w:rPr>
          <w:rFonts w:ascii="Arial" w:eastAsia="Times New Roman" w:hAnsi="Arial" w:cs="Arial"/>
          <w:sz w:val="24"/>
          <w:szCs w:val="24"/>
        </w:rPr>
        <w:t xml:space="preserve">ului de </w:t>
      </w:r>
      <w:r w:rsidRPr="000B07F8">
        <w:rPr>
          <w:rFonts w:ascii="Arial" w:eastAsia="Times New Roman" w:hAnsi="Arial" w:cs="Arial"/>
          <w:sz w:val="24"/>
          <w:szCs w:val="24"/>
        </w:rPr>
        <w:t>abitaţie</w:t>
      </w:r>
      <w:r w:rsidR="007119A6">
        <w:rPr>
          <w:rFonts w:ascii="Arial" w:eastAsia="Times New Roman" w:hAnsi="Arial" w:cs="Arial"/>
          <w:sz w:val="24"/>
          <w:szCs w:val="24"/>
        </w:rPr>
        <w:t>/uzufruct</w:t>
      </w:r>
      <w:r w:rsidRPr="000B07F8">
        <w:rPr>
          <w:rFonts w:ascii="Arial" w:eastAsia="Times New Roman" w:hAnsi="Arial" w:cs="Arial"/>
          <w:sz w:val="24"/>
          <w:szCs w:val="24"/>
        </w:rPr>
        <w:t>, titularul contractului de închiriere, comodat, concesiune al acesteia ori alt membru de familie major şi împuternicit de proprietarul locuinţei sau de titularul contractului de închiriere ori, după caz, reprezentantul legal al persoanei singure care nu a împlinit vârsta de 16 ani sau al persoanelor puse sub interdicţie şi cele pentru care s-a instituit curatela:</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a) din cauza bătrâneţii, a bolii sau a unei infirmităţi fizice, o persoană, deşi capabilă, nu poate, personal, să îşi administreze bunurile sau să îşi apere interesele în condiţii corespunzătoare şi, din motive temeinice, nu îşi poate numi un reprezentant sau un administrator;</w:t>
      </w:r>
      <w:r w:rsidRPr="000B07F8">
        <w:rPr>
          <w:rFonts w:ascii="Arial" w:eastAsia="Times New Roman" w:hAnsi="Arial" w:cs="Arial"/>
          <w:sz w:val="24"/>
          <w:szCs w:val="24"/>
        </w:rPr>
        <w:br/>
        <w:t>b) din cauza bolii sau din alte motive, o persoană, deşi capabilă, nu poate, nici personal, nici prin reprezentant, să ia măsurile necesare în cazuri a căror rezolvare nu suferă amânare;</w:t>
      </w:r>
    </w:p>
    <w:p w:rsidR="00C8302A"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w:t>
      </w:r>
      <w:r w:rsidRPr="000B07F8">
        <w:rPr>
          <w:rFonts w:ascii="Arial" w:eastAsia="Times New Roman" w:hAnsi="Arial" w:cs="Arial"/>
          <w:i/>
          <w:iCs/>
          <w:sz w:val="24"/>
          <w:szCs w:val="24"/>
        </w:rPr>
        <w:t>Locuinţa de domiciliu sau de reşedinţă</w:t>
      </w:r>
      <w:r w:rsidRPr="000B07F8">
        <w:rPr>
          <w:rFonts w:ascii="Arial" w:eastAsia="Times New Roman" w:hAnsi="Arial" w:cs="Arial"/>
          <w:sz w:val="24"/>
          <w:szCs w:val="24"/>
        </w:rPr>
        <w:t xml:space="preserve"> - construcţia cu destinaţia de locuinţă aflată în proprietatea titularului ajutorului ori închiriată sau asupra căreia exercită un drept de folosinţă în condiţiile legii, situată la adresa înscrisă în actele de identitate ale membrilor de familie sau, după caz, adresa la care persoanele sunt înscrise în cartea de imobil şi sunt luate în calcul la stabilirea cheltuielilor de întreţinere a locuinţei. Se asimilează locuinţei de domiciliu sau reşedinţei şi locuinţa de necesitate, precum şi locuinţa socială, astfel cum sunt acestea definite potrivit prevederil</w:t>
      </w:r>
      <w:r w:rsidR="00C8302A">
        <w:rPr>
          <w:rFonts w:ascii="Arial" w:eastAsia="Times New Roman" w:hAnsi="Arial" w:cs="Arial"/>
          <w:sz w:val="24"/>
          <w:szCs w:val="24"/>
        </w:rPr>
        <w:t xml:space="preserve">or Legii locuinţei nr.114/1996, </w:t>
      </w:r>
      <w:r w:rsidRPr="000B07F8">
        <w:rPr>
          <w:rFonts w:ascii="Arial" w:eastAsia="Times New Roman" w:hAnsi="Arial" w:cs="Arial"/>
          <w:sz w:val="24"/>
          <w:szCs w:val="24"/>
        </w:rPr>
        <w:t>republicată, cu modificăr</w:t>
      </w:r>
      <w:r w:rsidR="00C8302A">
        <w:rPr>
          <w:rFonts w:ascii="Arial" w:eastAsia="Times New Roman" w:hAnsi="Arial" w:cs="Arial"/>
          <w:sz w:val="24"/>
          <w:szCs w:val="24"/>
        </w:rPr>
        <w:t>ile şi completările ulterioare;</w:t>
      </w:r>
    </w:p>
    <w:p w:rsidR="007119A6" w:rsidRDefault="001B3479" w:rsidP="001B3479">
      <w:pPr>
        <w:spacing w:before="100" w:beforeAutospacing="1" w:after="100" w:afterAutospacing="1" w:line="240" w:lineRule="auto"/>
        <w:jc w:val="both"/>
        <w:rPr>
          <w:rFonts w:ascii="Arial" w:eastAsia="Times New Roman" w:hAnsi="Arial" w:cs="Arial"/>
          <w:iCs/>
          <w:sz w:val="24"/>
          <w:szCs w:val="24"/>
        </w:rPr>
      </w:pPr>
      <w:r w:rsidRPr="000B07F8">
        <w:rPr>
          <w:rFonts w:ascii="Arial" w:eastAsia="Times New Roman" w:hAnsi="Arial" w:cs="Arial"/>
          <w:sz w:val="24"/>
          <w:szCs w:val="24"/>
        </w:rPr>
        <w:t>      </w:t>
      </w:r>
      <w:r w:rsidRPr="000B07F8">
        <w:rPr>
          <w:rFonts w:ascii="Arial" w:eastAsia="Times New Roman" w:hAnsi="Arial" w:cs="Arial"/>
          <w:i/>
          <w:iCs/>
          <w:sz w:val="24"/>
          <w:szCs w:val="24"/>
        </w:rPr>
        <w:t xml:space="preserve">Valoarea </w:t>
      </w:r>
      <w:r w:rsidR="007119A6">
        <w:rPr>
          <w:rFonts w:ascii="Arial" w:eastAsia="Times New Roman" w:hAnsi="Arial" w:cs="Arial"/>
          <w:i/>
          <w:iCs/>
          <w:sz w:val="24"/>
          <w:szCs w:val="24"/>
        </w:rPr>
        <w:t>de referință –</w:t>
      </w:r>
      <w:r w:rsidR="007119A6">
        <w:rPr>
          <w:rFonts w:ascii="Arial" w:eastAsia="Times New Roman" w:hAnsi="Arial" w:cs="Arial"/>
          <w:iCs/>
          <w:sz w:val="24"/>
          <w:szCs w:val="24"/>
        </w:rPr>
        <w:t xml:space="preserve">nivelul maxim al ajutorului pentru încălzirea locuinței </w:t>
      </w:r>
      <w:r w:rsidR="003D74EC">
        <w:rPr>
          <w:rFonts w:ascii="Arial" w:eastAsia="Times New Roman" w:hAnsi="Arial" w:cs="Arial"/>
          <w:iCs/>
          <w:sz w:val="24"/>
          <w:szCs w:val="24"/>
        </w:rPr>
        <w:t>a</w:t>
      </w:r>
      <w:r w:rsidR="007119A6">
        <w:rPr>
          <w:rFonts w:ascii="Arial" w:eastAsia="Times New Roman" w:hAnsi="Arial" w:cs="Arial"/>
          <w:iCs/>
          <w:sz w:val="24"/>
          <w:szCs w:val="24"/>
        </w:rPr>
        <w:t>ferent</w:t>
      </w:r>
      <w:r w:rsidR="003D74EC">
        <w:rPr>
          <w:rFonts w:ascii="Arial" w:eastAsia="Times New Roman" w:hAnsi="Arial" w:cs="Arial"/>
          <w:iCs/>
          <w:sz w:val="24"/>
          <w:szCs w:val="24"/>
        </w:rPr>
        <w:t xml:space="preserve"> unei luni, stabilit în funcție de sistemul de încălzire utilizat</w:t>
      </w:r>
      <w:r w:rsidR="002A017D">
        <w:rPr>
          <w:rFonts w:ascii="Arial" w:eastAsia="Times New Roman" w:hAnsi="Arial" w:cs="Arial"/>
          <w:iCs/>
          <w:sz w:val="24"/>
          <w:szCs w:val="24"/>
        </w:rPr>
        <w:t>.</w:t>
      </w:r>
    </w:p>
    <w:p w:rsidR="001D1F98" w:rsidRDefault="001D1F98" w:rsidP="001B3479">
      <w:pPr>
        <w:spacing w:before="100" w:beforeAutospacing="1" w:after="100" w:afterAutospacing="1" w:line="240" w:lineRule="auto"/>
        <w:jc w:val="both"/>
        <w:rPr>
          <w:rFonts w:ascii="Arial" w:eastAsia="Times New Roman" w:hAnsi="Arial" w:cs="Arial"/>
          <w:iCs/>
          <w:sz w:val="24"/>
          <w:szCs w:val="24"/>
        </w:rPr>
      </w:pPr>
    </w:p>
    <w:p w:rsidR="001D1F98" w:rsidRDefault="001D1F98" w:rsidP="001B3479">
      <w:pPr>
        <w:spacing w:before="100" w:beforeAutospacing="1" w:after="100" w:afterAutospacing="1" w:line="240" w:lineRule="auto"/>
        <w:jc w:val="both"/>
        <w:rPr>
          <w:rFonts w:ascii="Arial" w:eastAsia="Times New Roman" w:hAnsi="Arial" w:cs="Arial"/>
          <w:iCs/>
          <w:sz w:val="24"/>
          <w:szCs w:val="24"/>
        </w:rPr>
      </w:pPr>
    </w:p>
    <w:p w:rsidR="001D1F98" w:rsidRDefault="001D1F98" w:rsidP="001B3479">
      <w:pPr>
        <w:spacing w:before="100" w:beforeAutospacing="1" w:after="100" w:afterAutospacing="1" w:line="240" w:lineRule="auto"/>
        <w:jc w:val="both"/>
        <w:rPr>
          <w:rFonts w:ascii="Arial" w:eastAsia="Times New Roman" w:hAnsi="Arial" w:cs="Arial"/>
          <w:iCs/>
          <w:sz w:val="24"/>
          <w:szCs w:val="24"/>
        </w:rPr>
      </w:pPr>
    </w:p>
    <w:p w:rsidR="001B3479" w:rsidRDefault="001B3479" w:rsidP="001B3479">
      <w:pPr>
        <w:spacing w:before="100" w:beforeAutospacing="1" w:after="100" w:afterAutospacing="1" w:line="240" w:lineRule="auto"/>
        <w:jc w:val="center"/>
        <w:outlineLvl w:val="1"/>
        <w:rPr>
          <w:rFonts w:ascii="Arial" w:eastAsia="Times New Roman" w:hAnsi="Arial" w:cs="Arial"/>
          <w:b/>
          <w:bCs/>
          <w:sz w:val="24"/>
          <w:szCs w:val="24"/>
        </w:rPr>
      </w:pPr>
      <w:r w:rsidRPr="000B07F8">
        <w:rPr>
          <w:rFonts w:ascii="Arial" w:eastAsia="Times New Roman" w:hAnsi="Arial" w:cs="Arial"/>
          <w:b/>
          <w:bCs/>
          <w:sz w:val="24"/>
          <w:szCs w:val="24"/>
        </w:rPr>
        <w:lastRenderedPageBreak/>
        <w:t>LIMITELE DE VENITURI Ş</w:t>
      </w:r>
      <w:r w:rsidR="00501743">
        <w:rPr>
          <w:rFonts w:ascii="Arial" w:eastAsia="Times New Roman" w:hAnsi="Arial" w:cs="Arial"/>
          <w:b/>
          <w:bCs/>
          <w:sz w:val="24"/>
          <w:szCs w:val="24"/>
        </w:rPr>
        <w:t xml:space="preserve">I CUANTUMUL LUNAR AL AJUTOARELOR </w:t>
      </w:r>
      <w:r w:rsidRPr="000B07F8">
        <w:rPr>
          <w:rFonts w:ascii="Arial" w:eastAsia="Times New Roman" w:hAnsi="Arial" w:cs="Arial"/>
          <w:b/>
          <w:bCs/>
          <w:sz w:val="24"/>
          <w:szCs w:val="24"/>
        </w:rPr>
        <w:t>PENTRU ÎNCĂLZIREA LOCUINȚEI CU GAZE NATURALE</w:t>
      </w:r>
      <w:r w:rsidR="00501743">
        <w:rPr>
          <w:rFonts w:ascii="Arial" w:eastAsia="Times New Roman" w:hAnsi="Arial" w:cs="Arial"/>
          <w:b/>
          <w:bCs/>
          <w:sz w:val="24"/>
          <w:szCs w:val="24"/>
        </w:rPr>
        <w:t>,</w:t>
      </w:r>
      <w:r w:rsidRPr="000B07F8">
        <w:rPr>
          <w:rFonts w:ascii="Arial" w:eastAsia="Times New Roman" w:hAnsi="Arial" w:cs="Arial"/>
          <w:b/>
          <w:bCs/>
          <w:sz w:val="24"/>
          <w:szCs w:val="24"/>
        </w:rPr>
        <w:t xml:space="preserve"> </w:t>
      </w:r>
      <w:r w:rsidR="00501743" w:rsidRPr="000B07F8">
        <w:rPr>
          <w:rFonts w:ascii="Arial" w:eastAsia="Times New Roman" w:hAnsi="Arial" w:cs="Arial"/>
          <w:b/>
          <w:bCs/>
          <w:sz w:val="24"/>
          <w:szCs w:val="24"/>
        </w:rPr>
        <w:t xml:space="preserve">ENERGIE ELECTRICĂ </w:t>
      </w:r>
      <w:r w:rsidRPr="000B07F8">
        <w:rPr>
          <w:rFonts w:ascii="Arial" w:eastAsia="Times New Roman" w:hAnsi="Arial" w:cs="Arial"/>
          <w:b/>
          <w:bCs/>
          <w:sz w:val="24"/>
          <w:szCs w:val="24"/>
        </w:rPr>
        <w:t xml:space="preserve">ŞI COMBUSTIBILI SOLIZI </w:t>
      </w:r>
      <w:r w:rsidR="00501743">
        <w:rPr>
          <w:rFonts w:ascii="Arial" w:eastAsia="Times New Roman" w:hAnsi="Arial" w:cs="Arial"/>
          <w:b/>
          <w:bCs/>
          <w:sz w:val="24"/>
          <w:szCs w:val="24"/>
        </w:rPr>
        <w:t xml:space="preserve">ȘI/SAU PETROLIERI </w:t>
      </w:r>
    </w:p>
    <w:tbl>
      <w:tblPr>
        <w:tblW w:w="0" w:type="auto"/>
        <w:tblCellSpacing w:w="15" w:type="dxa"/>
        <w:tblBorders>
          <w:top w:val="single" w:sz="6" w:space="0" w:color="auto"/>
          <w:left w:val="single" w:sz="6" w:space="0" w:color="auto"/>
          <w:bottom w:val="single" w:sz="6" w:space="0" w:color="auto"/>
          <w:right w:val="single" w:sz="6" w:space="0" w:color="auto"/>
        </w:tblBorders>
        <w:shd w:val="clear" w:color="auto" w:fill="FFFFFF"/>
        <w:tblCellMar>
          <w:top w:w="15" w:type="dxa"/>
          <w:left w:w="15" w:type="dxa"/>
          <w:bottom w:w="15" w:type="dxa"/>
          <w:right w:w="15" w:type="dxa"/>
        </w:tblCellMar>
        <w:tblLook w:val="04A0"/>
      </w:tblPr>
      <w:tblGrid>
        <w:gridCol w:w="116"/>
        <w:gridCol w:w="1100"/>
        <w:gridCol w:w="30"/>
        <w:gridCol w:w="2072"/>
        <w:gridCol w:w="2070"/>
        <w:gridCol w:w="4212"/>
      </w:tblGrid>
      <w:tr w:rsidR="00205D80" w:rsidRPr="000B07F8" w:rsidTr="002A017D">
        <w:trPr>
          <w:trHeight w:val="1954"/>
          <w:tblCellSpacing w:w="15" w:type="dxa"/>
        </w:trPr>
        <w:tc>
          <w:tcPr>
            <w:tcW w:w="2627" w:type="dxa"/>
            <w:gridSpan w:val="3"/>
            <w:shd w:val="clear" w:color="auto" w:fill="F5F5F5"/>
            <w:tcMar>
              <w:top w:w="150" w:type="dxa"/>
              <w:left w:w="75" w:type="dxa"/>
              <w:bottom w:w="150" w:type="dxa"/>
              <w:right w:w="75" w:type="dxa"/>
            </w:tcMar>
            <w:hideMark/>
          </w:tcPr>
          <w:p w:rsidR="001B3479" w:rsidRPr="000B07F8" w:rsidRDefault="001B3479" w:rsidP="002A017D">
            <w:pPr>
              <w:spacing w:after="0" w:line="240" w:lineRule="auto"/>
              <w:rPr>
                <w:rFonts w:ascii="Arial" w:eastAsia="Times New Roman" w:hAnsi="Arial" w:cs="Arial"/>
                <w:sz w:val="24"/>
                <w:szCs w:val="24"/>
              </w:rPr>
            </w:pPr>
            <w:r w:rsidRPr="000B07F8">
              <w:rPr>
                <w:rFonts w:ascii="Arial" w:eastAsia="Times New Roman" w:hAnsi="Arial" w:cs="Arial"/>
                <w:b/>
                <w:bCs/>
                <w:sz w:val="24"/>
                <w:szCs w:val="24"/>
              </w:rPr>
              <w:t>Limite de venituri</w:t>
            </w:r>
            <w:r w:rsidRPr="000B07F8">
              <w:rPr>
                <w:rFonts w:ascii="Arial" w:eastAsia="Times New Roman" w:hAnsi="Arial" w:cs="Arial"/>
                <w:sz w:val="24"/>
                <w:szCs w:val="24"/>
              </w:rPr>
              <w:br/>
            </w:r>
            <w:r w:rsidRPr="000B07F8">
              <w:rPr>
                <w:rFonts w:ascii="Arial" w:eastAsia="Times New Roman" w:hAnsi="Arial" w:cs="Arial"/>
                <w:b/>
                <w:bCs/>
                <w:sz w:val="24"/>
                <w:szCs w:val="24"/>
              </w:rPr>
              <w:t>(lei)</w:t>
            </w:r>
          </w:p>
        </w:tc>
        <w:tc>
          <w:tcPr>
            <w:tcW w:w="2238" w:type="dxa"/>
            <w:shd w:val="clear" w:color="auto" w:fill="F5F5F5"/>
            <w:tcMar>
              <w:top w:w="150" w:type="dxa"/>
              <w:left w:w="75" w:type="dxa"/>
              <w:bottom w:w="150" w:type="dxa"/>
              <w:right w:w="75" w:type="dxa"/>
            </w:tcMar>
            <w:hideMark/>
          </w:tcPr>
          <w:p w:rsidR="001B3479" w:rsidRPr="000B07F8" w:rsidRDefault="001B3479" w:rsidP="002A017D">
            <w:pPr>
              <w:spacing w:after="0" w:line="240" w:lineRule="auto"/>
              <w:rPr>
                <w:rFonts w:ascii="Arial" w:eastAsia="Times New Roman" w:hAnsi="Arial" w:cs="Arial"/>
                <w:sz w:val="24"/>
                <w:szCs w:val="24"/>
              </w:rPr>
            </w:pPr>
            <w:r w:rsidRPr="000B07F8">
              <w:rPr>
                <w:rFonts w:ascii="Arial" w:eastAsia="Times New Roman" w:hAnsi="Arial" w:cs="Arial"/>
                <w:b/>
                <w:bCs/>
                <w:sz w:val="24"/>
                <w:szCs w:val="24"/>
              </w:rPr>
              <w:t>Cuantum ajutor</w:t>
            </w:r>
          </w:p>
          <w:p w:rsidR="001B3479" w:rsidRDefault="001B3479" w:rsidP="002A017D">
            <w:pPr>
              <w:spacing w:after="0" w:line="240" w:lineRule="auto"/>
              <w:rPr>
                <w:rFonts w:ascii="Arial" w:eastAsia="Times New Roman" w:hAnsi="Arial" w:cs="Arial"/>
                <w:b/>
                <w:bCs/>
                <w:sz w:val="24"/>
                <w:szCs w:val="24"/>
              </w:rPr>
            </w:pPr>
            <w:r w:rsidRPr="000B07F8">
              <w:rPr>
                <w:rFonts w:ascii="Arial" w:eastAsia="Times New Roman" w:hAnsi="Arial" w:cs="Arial"/>
                <w:b/>
                <w:bCs/>
                <w:sz w:val="24"/>
                <w:szCs w:val="24"/>
              </w:rPr>
              <w:t>gaze naturale (lei)</w:t>
            </w:r>
            <w:r w:rsidR="002A017D">
              <w:rPr>
                <w:rFonts w:ascii="Arial" w:eastAsia="Times New Roman" w:hAnsi="Arial" w:cs="Arial"/>
                <w:b/>
                <w:bCs/>
                <w:sz w:val="24"/>
                <w:szCs w:val="24"/>
              </w:rPr>
              <w:t xml:space="preserve"> </w:t>
            </w:r>
          </w:p>
          <w:p w:rsidR="002A017D" w:rsidRPr="002A017D" w:rsidRDefault="002A017D" w:rsidP="002A017D">
            <w:pPr>
              <w:spacing w:before="100" w:beforeAutospacing="1" w:after="100" w:afterAutospacing="1" w:line="240" w:lineRule="auto"/>
              <w:rPr>
                <w:rFonts w:ascii="Arial" w:eastAsia="Times New Roman" w:hAnsi="Arial" w:cs="Arial"/>
                <w:sz w:val="24"/>
                <w:szCs w:val="24"/>
              </w:rPr>
            </w:pPr>
            <w:r>
              <w:rPr>
                <w:rFonts w:ascii="Arial" w:eastAsia="Times New Roman" w:hAnsi="Arial" w:cs="Arial"/>
                <w:bCs/>
                <w:sz w:val="24"/>
                <w:szCs w:val="24"/>
              </w:rPr>
              <w:t>V</w:t>
            </w:r>
            <w:r w:rsidRPr="002A017D">
              <w:rPr>
                <w:rFonts w:ascii="Arial" w:eastAsia="Times New Roman" w:hAnsi="Arial" w:cs="Arial"/>
                <w:bCs/>
                <w:sz w:val="24"/>
                <w:szCs w:val="24"/>
              </w:rPr>
              <w:t>aloarea de referință 250 lei/lună</w:t>
            </w:r>
          </w:p>
        </w:tc>
        <w:tc>
          <w:tcPr>
            <w:tcW w:w="2235" w:type="dxa"/>
            <w:shd w:val="clear" w:color="auto" w:fill="F5F5F5"/>
            <w:tcMar>
              <w:top w:w="150" w:type="dxa"/>
              <w:left w:w="75" w:type="dxa"/>
              <w:bottom w:w="150" w:type="dxa"/>
              <w:right w:w="75" w:type="dxa"/>
            </w:tcMar>
            <w:hideMark/>
          </w:tcPr>
          <w:p w:rsidR="00205D80" w:rsidRDefault="002A017D" w:rsidP="002A017D">
            <w:pPr>
              <w:spacing w:before="100" w:beforeAutospacing="1" w:after="100" w:afterAutospacing="1" w:line="240" w:lineRule="auto"/>
              <w:rPr>
                <w:rFonts w:ascii="Arial" w:eastAsia="Times New Roman" w:hAnsi="Arial" w:cs="Arial"/>
                <w:b/>
                <w:bCs/>
                <w:sz w:val="24"/>
                <w:szCs w:val="24"/>
              </w:rPr>
            </w:pPr>
            <w:r>
              <w:rPr>
                <w:rFonts w:ascii="Arial" w:eastAsia="Times New Roman" w:hAnsi="Arial" w:cs="Arial"/>
                <w:b/>
                <w:bCs/>
                <w:sz w:val="24"/>
                <w:szCs w:val="24"/>
              </w:rPr>
              <w:t>Cuantum ajutor e</w:t>
            </w:r>
            <w:r w:rsidR="00205D80" w:rsidRPr="000B07F8">
              <w:rPr>
                <w:rFonts w:ascii="Arial" w:eastAsia="Times New Roman" w:hAnsi="Arial" w:cs="Arial"/>
                <w:b/>
                <w:bCs/>
                <w:sz w:val="24"/>
                <w:szCs w:val="24"/>
              </w:rPr>
              <w:t>nergie electrică</w:t>
            </w:r>
            <w:r w:rsidR="00205D80" w:rsidRPr="000B07F8">
              <w:rPr>
                <w:rFonts w:ascii="Arial" w:eastAsia="Times New Roman" w:hAnsi="Arial" w:cs="Arial"/>
                <w:sz w:val="24"/>
                <w:szCs w:val="24"/>
              </w:rPr>
              <w:br/>
            </w:r>
            <w:r w:rsidR="00205D80" w:rsidRPr="000B07F8">
              <w:rPr>
                <w:rFonts w:ascii="Arial" w:eastAsia="Times New Roman" w:hAnsi="Arial" w:cs="Arial"/>
                <w:b/>
                <w:bCs/>
                <w:sz w:val="24"/>
                <w:szCs w:val="24"/>
              </w:rPr>
              <w:t>(lei)</w:t>
            </w:r>
            <w:r w:rsidR="00205D80">
              <w:rPr>
                <w:rFonts w:ascii="Arial" w:eastAsia="Times New Roman" w:hAnsi="Arial" w:cs="Arial"/>
                <w:b/>
                <w:bCs/>
                <w:sz w:val="24"/>
                <w:szCs w:val="24"/>
              </w:rPr>
              <w:t xml:space="preserve"> </w:t>
            </w:r>
          </w:p>
          <w:p w:rsidR="001B3479" w:rsidRPr="000B07F8" w:rsidRDefault="002A017D" w:rsidP="002A017D">
            <w:pPr>
              <w:spacing w:before="100" w:beforeAutospacing="1" w:after="100" w:afterAutospacing="1" w:line="240" w:lineRule="auto"/>
              <w:rPr>
                <w:rFonts w:ascii="Arial" w:eastAsia="Times New Roman" w:hAnsi="Arial" w:cs="Arial"/>
                <w:sz w:val="24"/>
                <w:szCs w:val="24"/>
              </w:rPr>
            </w:pPr>
            <w:r w:rsidRPr="002A017D">
              <w:rPr>
                <w:rFonts w:ascii="Arial" w:eastAsia="Times New Roman" w:hAnsi="Arial" w:cs="Arial"/>
                <w:bCs/>
                <w:sz w:val="24"/>
                <w:szCs w:val="24"/>
              </w:rPr>
              <w:t>Valoarea de referință 500 lei/lună</w:t>
            </w:r>
          </w:p>
        </w:tc>
        <w:tc>
          <w:tcPr>
            <w:tcW w:w="0" w:type="auto"/>
            <w:shd w:val="clear" w:color="auto" w:fill="F5F5F5"/>
            <w:tcMar>
              <w:top w:w="150" w:type="dxa"/>
              <w:left w:w="75" w:type="dxa"/>
              <w:bottom w:w="150" w:type="dxa"/>
              <w:right w:w="75" w:type="dxa"/>
            </w:tcMar>
            <w:hideMark/>
          </w:tcPr>
          <w:p w:rsidR="00205D80" w:rsidRPr="000B07F8" w:rsidRDefault="00205D80" w:rsidP="002A017D">
            <w:pPr>
              <w:spacing w:after="0" w:line="240" w:lineRule="auto"/>
              <w:rPr>
                <w:rFonts w:ascii="Arial" w:eastAsia="Times New Roman" w:hAnsi="Arial" w:cs="Arial"/>
                <w:sz w:val="24"/>
                <w:szCs w:val="24"/>
              </w:rPr>
            </w:pPr>
            <w:r w:rsidRPr="000B07F8">
              <w:rPr>
                <w:rFonts w:ascii="Arial" w:eastAsia="Times New Roman" w:hAnsi="Arial" w:cs="Arial"/>
                <w:b/>
                <w:bCs/>
                <w:sz w:val="24"/>
                <w:szCs w:val="24"/>
              </w:rPr>
              <w:t xml:space="preserve">Cuantum </w:t>
            </w:r>
            <w:r w:rsidR="002A017D">
              <w:rPr>
                <w:rFonts w:ascii="Arial" w:eastAsia="Times New Roman" w:hAnsi="Arial" w:cs="Arial"/>
                <w:b/>
                <w:bCs/>
                <w:sz w:val="24"/>
                <w:szCs w:val="24"/>
              </w:rPr>
              <w:t xml:space="preserve">ajutor </w:t>
            </w:r>
            <w:r w:rsidRPr="000B07F8">
              <w:rPr>
                <w:rFonts w:ascii="Arial" w:eastAsia="Times New Roman" w:hAnsi="Arial" w:cs="Arial"/>
                <w:b/>
                <w:bCs/>
                <w:sz w:val="24"/>
                <w:szCs w:val="24"/>
              </w:rPr>
              <w:t>combustibili</w:t>
            </w:r>
          </w:p>
          <w:p w:rsidR="001B3479" w:rsidRDefault="00205D80" w:rsidP="002A017D">
            <w:pPr>
              <w:spacing w:after="0" w:line="240" w:lineRule="auto"/>
              <w:rPr>
                <w:rFonts w:ascii="Arial" w:eastAsia="Times New Roman" w:hAnsi="Arial" w:cs="Arial"/>
                <w:b/>
                <w:bCs/>
                <w:sz w:val="24"/>
                <w:szCs w:val="24"/>
              </w:rPr>
            </w:pPr>
            <w:r w:rsidRPr="000B07F8">
              <w:rPr>
                <w:rFonts w:ascii="Arial" w:eastAsia="Times New Roman" w:hAnsi="Arial" w:cs="Arial"/>
                <w:b/>
                <w:bCs/>
                <w:sz w:val="24"/>
                <w:szCs w:val="24"/>
              </w:rPr>
              <w:t>solizi sau petrolieri (lei)</w:t>
            </w:r>
          </w:p>
          <w:p w:rsidR="002A017D" w:rsidRPr="002A017D" w:rsidRDefault="002A017D" w:rsidP="002A017D">
            <w:pPr>
              <w:spacing w:after="0" w:line="240" w:lineRule="auto"/>
              <w:rPr>
                <w:rFonts w:ascii="Arial" w:eastAsia="Times New Roman" w:hAnsi="Arial" w:cs="Arial"/>
                <w:sz w:val="24"/>
                <w:szCs w:val="24"/>
              </w:rPr>
            </w:pPr>
            <w:r w:rsidRPr="002A017D">
              <w:rPr>
                <w:rFonts w:ascii="Arial" w:eastAsia="Times New Roman" w:hAnsi="Arial" w:cs="Arial"/>
                <w:bCs/>
                <w:sz w:val="24"/>
                <w:szCs w:val="24"/>
              </w:rPr>
              <w:t>Valoarea de referință 320 lei/lună</w:t>
            </w:r>
          </w:p>
        </w:tc>
      </w:tr>
      <w:tr w:rsidR="00205D80" w:rsidRPr="000B07F8" w:rsidTr="002A017D">
        <w:trPr>
          <w:trHeight w:val="421"/>
          <w:tblCellSpacing w:w="15" w:type="dxa"/>
        </w:trPr>
        <w:tc>
          <w:tcPr>
            <w:tcW w:w="2627" w:type="dxa"/>
            <w:gridSpan w:val="3"/>
            <w:shd w:val="clear" w:color="auto" w:fill="F5F5F5"/>
            <w:tcMar>
              <w:top w:w="150" w:type="dxa"/>
              <w:left w:w="75" w:type="dxa"/>
              <w:bottom w:w="150" w:type="dxa"/>
              <w:right w:w="75" w:type="dxa"/>
            </w:tcMar>
            <w:hideMark/>
          </w:tcPr>
          <w:p w:rsidR="001B3479" w:rsidRPr="000B07F8" w:rsidRDefault="00501743" w:rsidP="002A017D">
            <w:pPr>
              <w:spacing w:after="0" w:line="240" w:lineRule="auto"/>
              <w:rPr>
                <w:rFonts w:ascii="Arial" w:eastAsia="Times New Roman" w:hAnsi="Arial" w:cs="Arial"/>
                <w:sz w:val="24"/>
                <w:szCs w:val="24"/>
              </w:rPr>
            </w:pPr>
            <w:r>
              <w:rPr>
                <w:rFonts w:ascii="Arial" w:eastAsia="Times New Roman" w:hAnsi="Arial" w:cs="Arial"/>
                <w:sz w:val="24"/>
                <w:szCs w:val="24"/>
              </w:rPr>
              <w:t>Până la 200 lei (100%)</w:t>
            </w:r>
          </w:p>
        </w:tc>
        <w:tc>
          <w:tcPr>
            <w:tcW w:w="2238" w:type="dxa"/>
            <w:shd w:val="clear" w:color="auto" w:fill="F5F5F5"/>
            <w:tcMar>
              <w:top w:w="150" w:type="dxa"/>
              <w:left w:w="75" w:type="dxa"/>
              <w:bottom w:w="150" w:type="dxa"/>
              <w:right w:w="75" w:type="dxa"/>
            </w:tcMa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250</w:t>
            </w:r>
          </w:p>
        </w:tc>
        <w:tc>
          <w:tcPr>
            <w:tcW w:w="2235" w:type="dxa"/>
            <w:shd w:val="clear" w:color="auto" w:fill="F5F5F5"/>
            <w:tcMar>
              <w:top w:w="150" w:type="dxa"/>
              <w:left w:w="75" w:type="dxa"/>
              <w:bottom w:w="150" w:type="dxa"/>
              <w:right w:w="75" w:type="dxa"/>
            </w:tcMa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500</w:t>
            </w:r>
          </w:p>
        </w:tc>
        <w:tc>
          <w:tcPr>
            <w:tcW w:w="0" w:type="auto"/>
            <w:shd w:val="clear" w:color="auto" w:fill="F5F5F5"/>
            <w:tcMar>
              <w:top w:w="150" w:type="dxa"/>
              <w:left w:w="75" w:type="dxa"/>
              <w:bottom w:w="150" w:type="dxa"/>
              <w:right w:w="75" w:type="dxa"/>
            </w:tcMa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320</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1B3479">
            <w:pPr>
              <w:spacing w:after="0" w:line="240" w:lineRule="auto"/>
              <w:rPr>
                <w:rFonts w:ascii="Arial" w:eastAsia="Times New Roman" w:hAnsi="Arial" w:cs="Arial"/>
                <w:sz w:val="24"/>
                <w:szCs w:val="24"/>
              </w:rPr>
            </w:pPr>
            <w:r>
              <w:rPr>
                <w:rFonts w:ascii="Arial" w:eastAsia="Times New Roman" w:hAnsi="Arial" w:cs="Arial"/>
                <w:sz w:val="24"/>
                <w:szCs w:val="24"/>
              </w:rPr>
              <w:t>200,1 – 320 (90%)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225</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450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288</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t>320,1 – 440 (80%)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200</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400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256</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t>440</w:t>
            </w:r>
            <w:r w:rsidR="001B3479" w:rsidRPr="000B07F8">
              <w:rPr>
                <w:rFonts w:ascii="Arial" w:eastAsia="Times New Roman" w:hAnsi="Arial" w:cs="Arial"/>
                <w:sz w:val="24"/>
                <w:szCs w:val="24"/>
              </w:rPr>
              <w:t xml:space="preserve">,1 </w:t>
            </w:r>
            <w:r>
              <w:rPr>
                <w:rFonts w:ascii="Arial" w:eastAsia="Times New Roman" w:hAnsi="Arial" w:cs="Arial"/>
                <w:sz w:val="24"/>
                <w:szCs w:val="24"/>
              </w:rPr>
              <w:t>–</w:t>
            </w:r>
            <w:r w:rsidR="001B3479" w:rsidRPr="000B07F8">
              <w:rPr>
                <w:rFonts w:ascii="Arial" w:eastAsia="Times New Roman" w:hAnsi="Arial" w:cs="Arial"/>
                <w:sz w:val="24"/>
                <w:szCs w:val="24"/>
              </w:rPr>
              <w:t xml:space="preserve"> </w:t>
            </w:r>
            <w:r>
              <w:rPr>
                <w:rFonts w:ascii="Arial" w:eastAsia="Times New Roman" w:hAnsi="Arial" w:cs="Arial"/>
                <w:sz w:val="24"/>
                <w:szCs w:val="24"/>
              </w:rPr>
              <w:t>560 (70%)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175</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350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224</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1B3479">
            <w:pPr>
              <w:spacing w:after="0" w:line="240" w:lineRule="auto"/>
              <w:rPr>
                <w:rFonts w:ascii="Arial" w:eastAsia="Times New Roman" w:hAnsi="Arial" w:cs="Arial"/>
                <w:sz w:val="24"/>
                <w:szCs w:val="24"/>
              </w:rPr>
            </w:pPr>
            <w:r>
              <w:rPr>
                <w:rFonts w:ascii="Arial" w:eastAsia="Times New Roman" w:hAnsi="Arial" w:cs="Arial"/>
                <w:sz w:val="24"/>
                <w:szCs w:val="24"/>
              </w:rPr>
              <w:t>560,1 – 680 (60%)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150</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300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192</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t>680</w:t>
            </w:r>
            <w:r w:rsidR="001B3479" w:rsidRPr="000B07F8">
              <w:rPr>
                <w:rFonts w:ascii="Arial" w:eastAsia="Times New Roman" w:hAnsi="Arial" w:cs="Arial"/>
                <w:sz w:val="24"/>
                <w:szCs w:val="24"/>
              </w:rPr>
              <w:t xml:space="preserve">,1 </w:t>
            </w:r>
            <w:r>
              <w:rPr>
                <w:rFonts w:ascii="Arial" w:eastAsia="Times New Roman" w:hAnsi="Arial" w:cs="Arial"/>
                <w:sz w:val="24"/>
                <w:szCs w:val="24"/>
              </w:rPr>
              <w:t>–</w:t>
            </w:r>
            <w:r w:rsidR="001B3479" w:rsidRPr="000B07F8">
              <w:rPr>
                <w:rFonts w:ascii="Arial" w:eastAsia="Times New Roman" w:hAnsi="Arial" w:cs="Arial"/>
                <w:sz w:val="24"/>
                <w:szCs w:val="24"/>
              </w:rPr>
              <w:t xml:space="preserve"> </w:t>
            </w:r>
            <w:r>
              <w:rPr>
                <w:rFonts w:ascii="Arial" w:eastAsia="Times New Roman" w:hAnsi="Arial" w:cs="Arial"/>
                <w:sz w:val="24"/>
                <w:szCs w:val="24"/>
              </w:rPr>
              <w:t>920 (50%)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125</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250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160</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t>920</w:t>
            </w:r>
            <w:r w:rsidR="001B3479" w:rsidRPr="000B07F8">
              <w:rPr>
                <w:rFonts w:ascii="Arial" w:eastAsia="Times New Roman" w:hAnsi="Arial" w:cs="Arial"/>
                <w:sz w:val="24"/>
                <w:szCs w:val="24"/>
              </w:rPr>
              <w:t xml:space="preserve">,1 </w:t>
            </w:r>
            <w:r>
              <w:rPr>
                <w:rFonts w:ascii="Arial" w:eastAsia="Times New Roman" w:hAnsi="Arial" w:cs="Arial"/>
                <w:sz w:val="24"/>
                <w:szCs w:val="24"/>
              </w:rPr>
              <w:t>–</w:t>
            </w:r>
            <w:r w:rsidR="001B3479" w:rsidRPr="000B07F8">
              <w:rPr>
                <w:rFonts w:ascii="Arial" w:eastAsia="Times New Roman" w:hAnsi="Arial" w:cs="Arial"/>
                <w:sz w:val="24"/>
                <w:szCs w:val="24"/>
              </w:rPr>
              <w:t xml:space="preserve"> </w:t>
            </w:r>
            <w:r>
              <w:rPr>
                <w:rFonts w:ascii="Arial" w:eastAsia="Times New Roman" w:hAnsi="Arial" w:cs="Arial"/>
                <w:sz w:val="24"/>
                <w:szCs w:val="24"/>
              </w:rPr>
              <w:t>1.040 (40%)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200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128</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t>1.040</w:t>
            </w:r>
            <w:r w:rsidR="001B3479" w:rsidRPr="000B07F8">
              <w:rPr>
                <w:rFonts w:ascii="Arial" w:eastAsia="Times New Roman" w:hAnsi="Arial" w:cs="Arial"/>
                <w:sz w:val="24"/>
                <w:szCs w:val="24"/>
              </w:rPr>
              <w:t xml:space="preserve">,1 </w:t>
            </w:r>
            <w:r>
              <w:rPr>
                <w:rFonts w:ascii="Arial" w:eastAsia="Times New Roman" w:hAnsi="Arial" w:cs="Arial"/>
                <w:sz w:val="24"/>
                <w:szCs w:val="24"/>
              </w:rPr>
              <w:t>–</w:t>
            </w:r>
            <w:r w:rsidR="001B3479" w:rsidRPr="000B07F8">
              <w:rPr>
                <w:rFonts w:ascii="Arial" w:eastAsia="Times New Roman" w:hAnsi="Arial" w:cs="Arial"/>
                <w:sz w:val="24"/>
                <w:szCs w:val="24"/>
              </w:rPr>
              <w:t xml:space="preserve"> </w:t>
            </w:r>
            <w:r>
              <w:rPr>
                <w:rFonts w:ascii="Arial" w:eastAsia="Times New Roman" w:hAnsi="Arial" w:cs="Arial"/>
                <w:sz w:val="24"/>
                <w:szCs w:val="24"/>
              </w:rPr>
              <w:t>1.160 (30%)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75</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150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96</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1B3479" w:rsidRPr="000B07F8" w:rsidRDefault="00501743" w:rsidP="00501743">
            <w:pPr>
              <w:spacing w:after="0" w:line="240" w:lineRule="auto"/>
              <w:rPr>
                <w:rFonts w:ascii="Arial" w:eastAsia="Times New Roman" w:hAnsi="Arial" w:cs="Arial"/>
                <w:sz w:val="24"/>
                <w:szCs w:val="24"/>
              </w:rPr>
            </w:pPr>
            <w:r>
              <w:rPr>
                <w:rFonts w:ascii="Arial" w:eastAsia="Times New Roman" w:hAnsi="Arial" w:cs="Arial"/>
                <w:sz w:val="24"/>
                <w:szCs w:val="24"/>
              </w:rPr>
              <w:lastRenderedPageBreak/>
              <w:t>1.160</w:t>
            </w:r>
            <w:r w:rsidR="001B3479" w:rsidRPr="000B07F8">
              <w:rPr>
                <w:rFonts w:ascii="Arial" w:eastAsia="Times New Roman" w:hAnsi="Arial" w:cs="Arial"/>
                <w:sz w:val="24"/>
                <w:szCs w:val="24"/>
              </w:rPr>
              <w:t xml:space="preserve">,1 </w:t>
            </w:r>
            <w:r>
              <w:rPr>
                <w:rFonts w:ascii="Arial" w:eastAsia="Times New Roman" w:hAnsi="Arial" w:cs="Arial"/>
                <w:sz w:val="24"/>
                <w:szCs w:val="24"/>
              </w:rPr>
              <w:t>–</w:t>
            </w:r>
            <w:r w:rsidR="001B3479" w:rsidRPr="000B07F8">
              <w:rPr>
                <w:rFonts w:ascii="Arial" w:eastAsia="Times New Roman" w:hAnsi="Arial" w:cs="Arial"/>
                <w:sz w:val="24"/>
                <w:szCs w:val="24"/>
              </w:rPr>
              <w:t xml:space="preserve"> </w:t>
            </w:r>
            <w:r>
              <w:rPr>
                <w:rFonts w:ascii="Arial" w:eastAsia="Times New Roman" w:hAnsi="Arial" w:cs="Arial"/>
                <w:sz w:val="24"/>
                <w:szCs w:val="24"/>
              </w:rPr>
              <w:t>1.280 (20%)</w:t>
            </w:r>
          </w:p>
        </w:tc>
        <w:tc>
          <w:tcPr>
            <w:tcW w:w="2238" w:type="dxa"/>
            <w:shd w:val="clear" w:color="auto" w:fill="F5F5F5"/>
            <w:tcMar>
              <w:top w:w="150" w:type="dxa"/>
              <w:left w:w="75" w:type="dxa"/>
              <w:bottom w:w="150" w:type="dxa"/>
              <w:right w:w="75" w:type="dxa"/>
            </w:tcMar>
            <w:vAlign w:val="center"/>
            <w:hideMark/>
          </w:tcPr>
          <w:p w:rsidR="001B3479" w:rsidRPr="000B07F8" w:rsidRDefault="00501743"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2235" w:type="dxa"/>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100</w:t>
            </w:r>
          </w:p>
        </w:tc>
        <w:tc>
          <w:tcPr>
            <w:tcW w:w="0" w:type="auto"/>
            <w:shd w:val="clear" w:color="auto" w:fill="F5F5F5"/>
            <w:tcMar>
              <w:top w:w="150" w:type="dxa"/>
              <w:left w:w="75" w:type="dxa"/>
              <w:bottom w:w="150" w:type="dxa"/>
              <w:right w:w="75" w:type="dxa"/>
            </w:tcMar>
            <w:vAlign w:val="center"/>
            <w:hideMark/>
          </w:tcPr>
          <w:p w:rsidR="001B3479"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64</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501743" w:rsidRDefault="00205D80" w:rsidP="00501743">
            <w:pPr>
              <w:spacing w:after="0" w:line="240" w:lineRule="auto"/>
              <w:rPr>
                <w:rFonts w:ascii="Arial" w:eastAsia="Times New Roman" w:hAnsi="Arial" w:cs="Arial"/>
                <w:sz w:val="24"/>
                <w:szCs w:val="24"/>
              </w:rPr>
            </w:pPr>
            <w:r>
              <w:rPr>
                <w:rFonts w:ascii="Arial" w:eastAsia="Times New Roman" w:hAnsi="Arial" w:cs="Arial"/>
                <w:sz w:val="24"/>
                <w:szCs w:val="24"/>
              </w:rPr>
              <w:t>1.280,1 – 1.386 (10%) – pe membru de familie</w:t>
            </w:r>
          </w:p>
        </w:tc>
        <w:tc>
          <w:tcPr>
            <w:tcW w:w="2238" w:type="dxa"/>
            <w:shd w:val="clear" w:color="auto" w:fill="F5F5F5"/>
            <w:tcMar>
              <w:top w:w="150" w:type="dxa"/>
              <w:left w:w="75" w:type="dxa"/>
              <w:bottom w:w="150" w:type="dxa"/>
              <w:right w:w="75" w:type="dxa"/>
            </w:tcMar>
            <w:vAlign w:val="center"/>
            <w:hideMark/>
          </w:tcPr>
          <w:p w:rsidR="00501743"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2235" w:type="dxa"/>
            <w:shd w:val="clear" w:color="auto" w:fill="F5F5F5"/>
            <w:tcMar>
              <w:top w:w="150" w:type="dxa"/>
              <w:left w:w="75" w:type="dxa"/>
              <w:bottom w:w="150" w:type="dxa"/>
              <w:right w:w="75" w:type="dxa"/>
            </w:tcMar>
            <w:vAlign w:val="center"/>
            <w:hideMark/>
          </w:tcPr>
          <w:p w:rsidR="00501743"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0" w:type="auto"/>
            <w:shd w:val="clear" w:color="auto" w:fill="F5F5F5"/>
            <w:tcMar>
              <w:top w:w="150" w:type="dxa"/>
              <w:left w:w="75" w:type="dxa"/>
              <w:bottom w:w="150" w:type="dxa"/>
              <w:right w:w="75" w:type="dxa"/>
            </w:tcMar>
            <w:vAlign w:val="center"/>
            <w:hideMark/>
          </w:tcPr>
          <w:p w:rsidR="00501743"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r>
      <w:tr w:rsidR="00205D80" w:rsidRPr="000B07F8" w:rsidTr="00205D80">
        <w:trPr>
          <w:tblCellSpacing w:w="15" w:type="dxa"/>
        </w:trPr>
        <w:tc>
          <w:tcPr>
            <w:tcW w:w="2627" w:type="dxa"/>
            <w:gridSpan w:val="3"/>
            <w:shd w:val="clear" w:color="auto" w:fill="F5F5F5"/>
            <w:tcMar>
              <w:top w:w="150" w:type="dxa"/>
              <w:left w:w="75" w:type="dxa"/>
              <w:bottom w:w="150" w:type="dxa"/>
              <w:right w:w="75" w:type="dxa"/>
            </w:tcMar>
            <w:vAlign w:val="center"/>
            <w:hideMark/>
          </w:tcPr>
          <w:p w:rsidR="00501743" w:rsidRDefault="00205D80" w:rsidP="00501743">
            <w:pPr>
              <w:spacing w:after="0" w:line="240" w:lineRule="auto"/>
              <w:rPr>
                <w:rFonts w:ascii="Arial" w:eastAsia="Times New Roman" w:hAnsi="Arial" w:cs="Arial"/>
                <w:sz w:val="24"/>
                <w:szCs w:val="24"/>
              </w:rPr>
            </w:pPr>
            <w:r>
              <w:rPr>
                <w:rFonts w:ascii="Arial" w:eastAsia="Times New Roman" w:hAnsi="Arial" w:cs="Arial"/>
                <w:sz w:val="24"/>
                <w:szCs w:val="24"/>
              </w:rPr>
              <w:t>1.280,1 – 2.053 (10%) – persoana singură</w:t>
            </w:r>
          </w:p>
        </w:tc>
        <w:tc>
          <w:tcPr>
            <w:tcW w:w="2238" w:type="dxa"/>
            <w:shd w:val="clear" w:color="auto" w:fill="F5F5F5"/>
            <w:tcMar>
              <w:top w:w="150" w:type="dxa"/>
              <w:left w:w="75" w:type="dxa"/>
              <w:bottom w:w="150" w:type="dxa"/>
              <w:right w:w="75" w:type="dxa"/>
            </w:tcMar>
            <w:vAlign w:val="center"/>
            <w:hideMark/>
          </w:tcPr>
          <w:p w:rsidR="00501743"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25</w:t>
            </w:r>
          </w:p>
        </w:tc>
        <w:tc>
          <w:tcPr>
            <w:tcW w:w="2235" w:type="dxa"/>
            <w:shd w:val="clear" w:color="auto" w:fill="F5F5F5"/>
            <w:tcMar>
              <w:top w:w="150" w:type="dxa"/>
              <w:left w:w="75" w:type="dxa"/>
              <w:bottom w:w="150" w:type="dxa"/>
              <w:right w:w="75" w:type="dxa"/>
            </w:tcMar>
            <w:vAlign w:val="center"/>
            <w:hideMark/>
          </w:tcPr>
          <w:p w:rsidR="00501743"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50</w:t>
            </w:r>
          </w:p>
        </w:tc>
        <w:tc>
          <w:tcPr>
            <w:tcW w:w="0" w:type="auto"/>
            <w:shd w:val="clear" w:color="auto" w:fill="F5F5F5"/>
            <w:tcMar>
              <w:top w:w="150" w:type="dxa"/>
              <w:left w:w="75" w:type="dxa"/>
              <w:bottom w:w="150" w:type="dxa"/>
              <w:right w:w="75" w:type="dxa"/>
            </w:tcMar>
            <w:vAlign w:val="center"/>
            <w:hideMark/>
          </w:tcPr>
          <w:p w:rsidR="00501743" w:rsidRPr="000B07F8" w:rsidRDefault="00205D80" w:rsidP="002A017D">
            <w:pPr>
              <w:spacing w:after="0" w:line="240" w:lineRule="auto"/>
              <w:jc w:val="center"/>
              <w:rPr>
                <w:rFonts w:ascii="Arial" w:eastAsia="Times New Roman" w:hAnsi="Arial" w:cs="Arial"/>
                <w:sz w:val="24"/>
                <w:szCs w:val="24"/>
              </w:rPr>
            </w:pPr>
            <w:r>
              <w:rPr>
                <w:rFonts w:ascii="Arial" w:eastAsia="Times New Roman" w:hAnsi="Arial" w:cs="Arial"/>
                <w:sz w:val="24"/>
                <w:szCs w:val="24"/>
              </w:rPr>
              <w:t>32</w:t>
            </w:r>
          </w:p>
        </w:tc>
      </w:tr>
      <w:tr w:rsidR="002A017D" w:rsidRPr="000B07F8" w:rsidTr="007B1666">
        <w:tblPrEx>
          <w:jc w:val="center"/>
          <w:tblBorders>
            <w:top w:val="none" w:sz="0" w:space="0" w:color="auto"/>
            <w:left w:val="none" w:sz="0" w:space="0" w:color="auto"/>
            <w:bottom w:val="none" w:sz="0" w:space="0" w:color="auto"/>
            <w:right w:val="none" w:sz="0" w:space="0" w:color="auto"/>
          </w:tblBorders>
        </w:tblPrEx>
        <w:trPr>
          <w:gridBefore w:val="1"/>
          <w:gridAfter w:val="4"/>
          <w:wAfter w:w="9324" w:type="dxa"/>
          <w:tblCellSpacing w:w="15" w:type="dxa"/>
          <w:jc w:val="center"/>
        </w:trPr>
        <w:tc>
          <w:tcPr>
            <w:tcW w:w="0" w:type="auto"/>
            <w:shd w:val="clear" w:color="auto" w:fill="F5F5F5"/>
            <w:tcMar>
              <w:top w:w="150" w:type="dxa"/>
              <w:left w:w="75" w:type="dxa"/>
              <w:bottom w:w="150" w:type="dxa"/>
              <w:right w:w="75" w:type="dxa"/>
            </w:tcMar>
            <w:vAlign w:val="center"/>
            <w:hideMark/>
          </w:tcPr>
          <w:p w:rsidR="002A017D" w:rsidRPr="000B07F8" w:rsidRDefault="002A017D" w:rsidP="007B1666">
            <w:pPr>
              <w:spacing w:after="0" w:line="240" w:lineRule="auto"/>
              <w:jc w:val="center"/>
              <w:rPr>
                <w:rFonts w:ascii="Arial" w:eastAsia="Times New Roman" w:hAnsi="Arial" w:cs="Arial"/>
                <w:sz w:val="24"/>
                <w:szCs w:val="24"/>
              </w:rPr>
            </w:pPr>
          </w:p>
        </w:tc>
      </w:tr>
    </w:tbl>
    <w:p w:rsidR="008356CD" w:rsidRDefault="008356CD" w:rsidP="001B3479">
      <w:pPr>
        <w:spacing w:before="100" w:beforeAutospacing="1" w:after="100" w:afterAutospacing="1" w:line="240" w:lineRule="auto"/>
        <w:outlineLvl w:val="1"/>
        <w:rPr>
          <w:rFonts w:ascii="Arial" w:eastAsia="Times New Roman" w:hAnsi="Arial" w:cs="Arial"/>
          <w:b/>
          <w:bCs/>
          <w:sz w:val="24"/>
          <w:szCs w:val="24"/>
        </w:rPr>
      </w:pPr>
    </w:p>
    <w:p w:rsidR="008356CD" w:rsidRDefault="008356CD" w:rsidP="008356CD">
      <w:pPr>
        <w:ind w:firstLine="720"/>
        <w:jc w:val="both"/>
        <w:rPr>
          <w:rFonts w:ascii="Arial" w:hAnsi="Arial" w:cs="Arial"/>
          <w:sz w:val="24"/>
          <w:szCs w:val="24"/>
        </w:rPr>
      </w:pPr>
      <w:r w:rsidRPr="008356CD">
        <w:rPr>
          <w:rFonts w:ascii="Arial" w:hAnsi="Arial" w:cs="Arial"/>
          <w:b/>
          <w:sz w:val="24"/>
          <w:szCs w:val="24"/>
        </w:rPr>
        <w:t>Suplimentul pentru energie</w:t>
      </w:r>
      <w:r>
        <w:rPr>
          <w:rFonts w:ascii="Arial" w:hAnsi="Arial" w:cs="Arial"/>
          <w:sz w:val="24"/>
          <w:szCs w:val="24"/>
        </w:rPr>
        <w:t xml:space="preserve"> se acordă lunar, inclusiv în perioada sezonului rece, în sumă fixă în funcție se sursele de furnizare a energiei utilizate, în cuantum de:</w:t>
      </w:r>
    </w:p>
    <w:p w:rsidR="008356CD" w:rsidRPr="008356CD" w:rsidRDefault="008356CD" w:rsidP="008356CD">
      <w:pPr>
        <w:pStyle w:val="ListParagraph"/>
        <w:numPr>
          <w:ilvl w:val="0"/>
          <w:numId w:val="4"/>
        </w:numPr>
        <w:jc w:val="both"/>
        <w:rPr>
          <w:rFonts w:ascii="Arial" w:hAnsi="Arial" w:cs="Arial"/>
          <w:b/>
          <w:sz w:val="24"/>
          <w:szCs w:val="24"/>
        </w:rPr>
      </w:pPr>
      <w:r w:rsidRPr="008356CD">
        <w:rPr>
          <w:rFonts w:ascii="Arial" w:hAnsi="Arial" w:cs="Arial"/>
          <w:b/>
          <w:sz w:val="24"/>
          <w:szCs w:val="24"/>
        </w:rPr>
        <w:t>30 lei / lună pentru consumul de energie electric;</w:t>
      </w:r>
    </w:p>
    <w:p w:rsidR="008356CD" w:rsidRPr="008356CD" w:rsidRDefault="008356CD" w:rsidP="008356CD">
      <w:pPr>
        <w:pStyle w:val="ListParagraph"/>
        <w:numPr>
          <w:ilvl w:val="0"/>
          <w:numId w:val="4"/>
        </w:numPr>
        <w:jc w:val="both"/>
        <w:rPr>
          <w:rFonts w:ascii="Arial" w:hAnsi="Arial" w:cs="Arial"/>
          <w:b/>
          <w:sz w:val="24"/>
          <w:szCs w:val="24"/>
        </w:rPr>
      </w:pPr>
      <w:r w:rsidRPr="008356CD">
        <w:rPr>
          <w:rFonts w:ascii="Arial" w:hAnsi="Arial" w:cs="Arial"/>
          <w:b/>
          <w:sz w:val="24"/>
          <w:szCs w:val="24"/>
        </w:rPr>
        <w:t>10 lei / lună pentru consumul de gaze naturale;</w:t>
      </w:r>
    </w:p>
    <w:p w:rsidR="008356CD" w:rsidRPr="008356CD" w:rsidRDefault="008356CD" w:rsidP="008356CD">
      <w:pPr>
        <w:pStyle w:val="ListParagraph"/>
        <w:numPr>
          <w:ilvl w:val="0"/>
          <w:numId w:val="4"/>
        </w:numPr>
        <w:jc w:val="both"/>
        <w:rPr>
          <w:rFonts w:ascii="Arial" w:hAnsi="Arial" w:cs="Arial"/>
          <w:b/>
          <w:sz w:val="24"/>
          <w:szCs w:val="24"/>
        </w:rPr>
      </w:pPr>
      <w:r w:rsidRPr="008356CD">
        <w:rPr>
          <w:rFonts w:ascii="Arial" w:hAnsi="Arial" w:cs="Arial"/>
          <w:b/>
          <w:sz w:val="24"/>
          <w:szCs w:val="24"/>
        </w:rPr>
        <w:t>10 lei / lună pentru consumul de energie termică;</w:t>
      </w:r>
    </w:p>
    <w:p w:rsidR="008356CD" w:rsidRPr="008356CD" w:rsidRDefault="008356CD" w:rsidP="008356CD">
      <w:pPr>
        <w:pStyle w:val="ListParagraph"/>
        <w:numPr>
          <w:ilvl w:val="0"/>
          <w:numId w:val="4"/>
        </w:numPr>
        <w:jc w:val="both"/>
        <w:rPr>
          <w:rFonts w:ascii="Arial" w:hAnsi="Arial" w:cs="Arial"/>
          <w:b/>
          <w:sz w:val="24"/>
          <w:szCs w:val="24"/>
        </w:rPr>
      </w:pPr>
      <w:r w:rsidRPr="008356CD">
        <w:rPr>
          <w:rFonts w:ascii="Arial" w:hAnsi="Arial" w:cs="Arial"/>
          <w:b/>
          <w:sz w:val="24"/>
          <w:szCs w:val="24"/>
        </w:rPr>
        <w:t>20 lei / lună pentru consumul de combustibili solizi și/sau petrolieri.</w:t>
      </w:r>
    </w:p>
    <w:p w:rsidR="008356CD" w:rsidRDefault="008356CD" w:rsidP="008356CD">
      <w:pPr>
        <w:ind w:firstLine="360"/>
        <w:jc w:val="both"/>
        <w:rPr>
          <w:rFonts w:ascii="Arial" w:hAnsi="Arial" w:cs="Arial"/>
          <w:sz w:val="24"/>
          <w:szCs w:val="24"/>
        </w:rPr>
      </w:pPr>
      <w:r w:rsidRPr="00BB063A">
        <w:rPr>
          <w:rFonts w:ascii="Arial" w:hAnsi="Arial" w:cs="Arial"/>
          <w:sz w:val="24"/>
          <w:szCs w:val="24"/>
        </w:rPr>
        <w:t xml:space="preserve">Suplimentul pentru energie se </w:t>
      </w:r>
      <w:r>
        <w:rPr>
          <w:rFonts w:ascii="Arial" w:hAnsi="Arial" w:cs="Arial"/>
          <w:sz w:val="24"/>
          <w:szCs w:val="24"/>
        </w:rPr>
        <w:t>acordă cu scopul de</w:t>
      </w:r>
      <w:r w:rsidRPr="00BB063A">
        <w:rPr>
          <w:rFonts w:ascii="Arial" w:hAnsi="Arial" w:cs="Arial"/>
          <w:sz w:val="24"/>
          <w:szCs w:val="24"/>
        </w:rPr>
        <w:t xml:space="preserve"> a acoperi integral sau o parte din cheltuielile</w:t>
      </w:r>
      <w:r>
        <w:rPr>
          <w:rFonts w:ascii="Arial" w:hAnsi="Arial" w:cs="Arial"/>
          <w:sz w:val="24"/>
          <w:szCs w:val="24"/>
        </w:rPr>
        <w:t xml:space="preserve"> cu:</w:t>
      </w:r>
    </w:p>
    <w:p w:rsidR="008356CD" w:rsidRDefault="008356CD" w:rsidP="008356CD">
      <w:pPr>
        <w:pStyle w:val="ListParagraph"/>
        <w:numPr>
          <w:ilvl w:val="0"/>
          <w:numId w:val="3"/>
        </w:numPr>
        <w:jc w:val="both"/>
        <w:rPr>
          <w:rFonts w:ascii="Arial" w:hAnsi="Arial" w:cs="Arial"/>
          <w:sz w:val="24"/>
          <w:szCs w:val="24"/>
        </w:rPr>
      </w:pPr>
      <w:r>
        <w:rPr>
          <w:rFonts w:ascii="Arial" w:hAnsi="Arial" w:cs="Arial"/>
          <w:sz w:val="24"/>
          <w:szCs w:val="24"/>
        </w:rPr>
        <w:t>Iluminatul locuinței,</w:t>
      </w:r>
    </w:p>
    <w:p w:rsidR="008356CD" w:rsidRDefault="008356CD" w:rsidP="008356CD">
      <w:pPr>
        <w:pStyle w:val="ListParagraph"/>
        <w:numPr>
          <w:ilvl w:val="0"/>
          <w:numId w:val="3"/>
        </w:numPr>
        <w:jc w:val="both"/>
        <w:rPr>
          <w:rFonts w:ascii="Arial" w:hAnsi="Arial" w:cs="Arial"/>
          <w:sz w:val="24"/>
          <w:szCs w:val="24"/>
        </w:rPr>
      </w:pPr>
      <w:r>
        <w:rPr>
          <w:rFonts w:ascii="Arial" w:hAnsi="Arial" w:cs="Arial"/>
          <w:sz w:val="24"/>
          <w:szCs w:val="24"/>
        </w:rPr>
        <w:t>Susținerea facilităților de gătit și asigurarea apei calde în locuință,</w:t>
      </w:r>
    </w:p>
    <w:p w:rsidR="008356CD" w:rsidRDefault="008356CD" w:rsidP="008356CD">
      <w:pPr>
        <w:pStyle w:val="ListParagraph"/>
        <w:numPr>
          <w:ilvl w:val="0"/>
          <w:numId w:val="3"/>
        </w:numPr>
        <w:jc w:val="both"/>
        <w:rPr>
          <w:rFonts w:ascii="Arial" w:hAnsi="Arial" w:cs="Arial"/>
          <w:sz w:val="24"/>
          <w:szCs w:val="24"/>
        </w:rPr>
      </w:pPr>
      <w:r>
        <w:rPr>
          <w:rFonts w:ascii="Arial" w:hAnsi="Arial" w:cs="Arial"/>
          <w:sz w:val="24"/>
          <w:szCs w:val="24"/>
        </w:rPr>
        <w:t>Asigurarea continuității în alimentare a echipamentelor electrice de care depinde viața persoanelor, din motive de sănătate,</w:t>
      </w:r>
    </w:p>
    <w:p w:rsidR="008356CD" w:rsidRPr="001D1F98" w:rsidRDefault="008356CD" w:rsidP="001D1F98">
      <w:pPr>
        <w:pStyle w:val="ListParagraph"/>
        <w:numPr>
          <w:ilvl w:val="0"/>
          <w:numId w:val="3"/>
        </w:numPr>
        <w:jc w:val="both"/>
        <w:rPr>
          <w:rFonts w:ascii="Arial" w:hAnsi="Arial" w:cs="Arial"/>
          <w:sz w:val="24"/>
          <w:szCs w:val="24"/>
        </w:rPr>
      </w:pPr>
      <w:r>
        <w:rPr>
          <w:rFonts w:ascii="Arial" w:hAnsi="Arial" w:cs="Arial"/>
          <w:sz w:val="24"/>
          <w:szCs w:val="24"/>
        </w:rPr>
        <w:t>Utilizarea mijloacelor de comunicare care presupun utilizarea de energie</w:t>
      </w: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CONDIŢII DE ACORDARE</w:t>
      </w:r>
    </w:p>
    <w:p w:rsidR="00754D7C" w:rsidRDefault="001B3479" w:rsidP="00754D7C">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(1) </w:t>
      </w:r>
      <w:r w:rsidRPr="00AD263F">
        <w:rPr>
          <w:rFonts w:ascii="Arial" w:eastAsia="Times New Roman" w:hAnsi="Arial" w:cs="Arial"/>
          <w:b/>
          <w:sz w:val="24"/>
          <w:szCs w:val="24"/>
        </w:rPr>
        <w:t>Ajutorul pentru încălzirea locuinţei</w:t>
      </w:r>
      <w:r w:rsidR="00754D7C" w:rsidRPr="00AD263F">
        <w:rPr>
          <w:rFonts w:ascii="Arial" w:eastAsia="Times New Roman" w:hAnsi="Arial" w:cs="Arial"/>
          <w:b/>
          <w:sz w:val="24"/>
          <w:szCs w:val="24"/>
        </w:rPr>
        <w:t xml:space="preserve"> și suplimentul de energie</w:t>
      </w:r>
      <w:r w:rsidRPr="000B07F8">
        <w:rPr>
          <w:rFonts w:ascii="Arial" w:eastAsia="Times New Roman" w:hAnsi="Arial" w:cs="Arial"/>
          <w:sz w:val="24"/>
          <w:szCs w:val="24"/>
        </w:rPr>
        <w:t xml:space="preserve"> se acordă pe baza Cererii şi declaraţiei pe proprie răspundere - formular tipizat, însoţită de documente doveditoare privind componenţa familiei şi veniturile realizate de membrii acesteia prec</w:t>
      </w:r>
      <w:r w:rsidR="00754D7C">
        <w:rPr>
          <w:rFonts w:ascii="Arial" w:eastAsia="Times New Roman" w:hAnsi="Arial" w:cs="Arial"/>
          <w:sz w:val="24"/>
          <w:szCs w:val="24"/>
        </w:rPr>
        <w:t>um şi dovada spaţiului locativ;</w:t>
      </w:r>
    </w:p>
    <w:p w:rsidR="001B3479" w:rsidRPr="000B07F8"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lastRenderedPageBreak/>
        <w:t>(2) Componenţa familiei şi veniturile realizate se dovedesc cu următoarele acte, în fotocopie:</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a) fotocopie după actul de identitate, în termen de valabilitate, (buletin de identitate, carte de identitate, carte de identitate provizorie, permis de şedere temporară) pentru membri familiei care au împlinit vârsta de 14 ani (domiciliul sau reşedinţa trebuie să </w:t>
      </w:r>
      <w:r w:rsidR="00C8302A">
        <w:rPr>
          <w:rFonts w:ascii="Arial" w:eastAsia="Times New Roman" w:hAnsi="Arial" w:cs="Arial"/>
          <w:sz w:val="24"/>
          <w:szCs w:val="24"/>
        </w:rPr>
        <w:t>corespundă cu locul de consum);</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b) fotocopie după certificatele de naştere pentru membri familiei care n</w:t>
      </w:r>
      <w:r w:rsidR="00C8302A">
        <w:rPr>
          <w:rFonts w:ascii="Arial" w:eastAsia="Times New Roman" w:hAnsi="Arial" w:cs="Arial"/>
          <w:sz w:val="24"/>
          <w:szCs w:val="24"/>
        </w:rPr>
        <w:t>u au împlinit vârsta de 14 ani;</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c) fotocopie după hotărârea judecătorească de divorţ sau </w:t>
      </w:r>
      <w:r w:rsidR="00C8302A">
        <w:rPr>
          <w:rFonts w:ascii="Arial" w:eastAsia="Times New Roman" w:hAnsi="Arial" w:cs="Arial"/>
          <w:sz w:val="24"/>
          <w:szCs w:val="24"/>
        </w:rPr>
        <w:t>certificate de deces, după caz;</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d) Adeverinţă de venit cuprinzând salariul net realizat în luna anterioară depunerii cererii (inclusiv valoarea tiche</w:t>
      </w:r>
      <w:r w:rsidR="00C8302A">
        <w:rPr>
          <w:rFonts w:ascii="Arial" w:eastAsia="Times New Roman" w:hAnsi="Arial" w:cs="Arial"/>
          <w:sz w:val="24"/>
          <w:szCs w:val="24"/>
        </w:rPr>
        <w:t>telor de masă, norma de hrană);</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e) Cupon pensie în original sau fotocopie (orice tip de pensie) din lun</w:t>
      </w:r>
      <w:r w:rsidR="00C8302A">
        <w:rPr>
          <w:rFonts w:ascii="Arial" w:eastAsia="Times New Roman" w:hAnsi="Arial" w:cs="Arial"/>
          <w:sz w:val="24"/>
          <w:szCs w:val="24"/>
        </w:rPr>
        <w:t>a anterioară depunerii cererii;</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f) Cupon indemnizaţie de handicap în original sau fotocopie din lun</w:t>
      </w:r>
      <w:r w:rsidR="00C8302A">
        <w:rPr>
          <w:rFonts w:ascii="Arial" w:eastAsia="Times New Roman" w:hAnsi="Arial" w:cs="Arial"/>
          <w:sz w:val="24"/>
          <w:szCs w:val="24"/>
        </w:rPr>
        <w:t>a anterioară depunerii cererii;</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g) Cupon indemnizaţie de şomaj în original sau fotocopie din luna anterioară depunerii cer</w:t>
      </w:r>
      <w:r w:rsidR="00C8302A">
        <w:rPr>
          <w:rFonts w:ascii="Arial" w:eastAsia="Times New Roman" w:hAnsi="Arial" w:cs="Arial"/>
          <w:sz w:val="24"/>
          <w:szCs w:val="24"/>
        </w:rPr>
        <w:t>erii sau adeverinţă A.J.O.F.M.;</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h) Cupon indemnizaţie pentru creşterea copilului în original sau fotocopie din luna anterioară depunerii cererii (fotocopie decizie, extras de cont din care să rezulte explicit valoarea indemnizaţiei pentru luna</w:t>
      </w:r>
      <w:r w:rsidR="00C8302A">
        <w:rPr>
          <w:rFonts w:ascii="Arial" w:eastAsia="Times New Roman" w:hAnsi="Arial" w:cs="Arial"/>
          <w:sz w:val="24"/>
          <w:szCs w:val="24"/>
        </w:rPr>
        <w:t xml:space="preserve"> anterioară depunerii cererii);</w:t>
      </w:r>
    </w:p>
    <w:p w:rsidR="00C8302A" w:rsidRDefault="001B3479" w:rsidP="00611B9F">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i) Cupon alocaţie de plasament în original sau fotocopie (dacă este cazul);</w:t>
      </w:r>
    </w:p>
    <w:p w:rsidR="001B3479" w:rsidRPr="000B07F8" w:rsidRDefault="009E23DD"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j</w:t>
      </w:r>
      <w:r w:rsidR="001B3479" w:rsidRPr="000B07F8">
        <w:rPr>
          <w:rFonts w:ascii="Arial" w:eastAsia="Times New Roman" w:hAnsi="Arial" w:cs="Arial"/>
          <w:sz w:val="24"/>
          <w:szCs w:val="24"/>
        </w:rPr>
        <w:t xml:space="preserve">) </w:t>
      </w:r>
      <w:r w:rsidR="005F4D25">
        <w:rPr>
          <w:rFonts w:ascii="Arial" w:eastAsia="Times New Roman" w:hAnsi="Arial" w:cs="Arial"/>
          <w:sz w:val="24"/>
          <w:szCs w:val="24"/>
        </w:rPr>
        <w:t>D</w:t>
      </w:r>
      <w:r w:rsidR="00AD263F">
        <w:rPr>
          <w:rFonts w:ascii="Arial" w:eastAsia="Times New Roman" w:hAnsi="Arial" w:cs="Arial"/>
          <w:sz w:val="24"/>
          <w:szCs w:val="24"/>
        </w:rPr>
        <w:t>eclarația unică pentru anul 2021</w:t>
      </w:r>
      <w:r w:rsidR="001B3479" w:rsidRPr="000B07F8">
        <w:rPr>
          <w:rFonts w:ascii="Arial" w:eastAsia="Times New Roman" w:hAnsi="Arial" w:cs="Arial"/>
          <w:sz w:val="24"/>
          <w:szCs w:val="24"/>
        </w:rPr>
        <w:t xml:space="preserve"> eliberată de Agenţia Naţională de Administrare Fiscală (ANAF), pentru atestarea veniturilor impozabile în cazul persoanelor constituite în asociații  familiale sau a persoanelor fizice autorizate;</w:t>
      </w:r>
    </w:p>
    <w:p w:rsidR="001B3479" w:rsidRPr="000B07F8" w:rsidRDefault="009E23DD"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k</w:t>
      </w:r>
      <w:r w:rsidR="001B3479" w:rsidRPr="000B07F8">
        <w:rPr>
          <w:rFonts w:ascii="Arial" w:eastAsia="Times New Roman" w:hAnsi="Arial" w:cs="Arial"/>
          <w:sz w:val="24"/>
          <w:szCs w:val="24"/>
        </w:rPr>
        <w:t>) Adeverinţă de venit eliberată de Agenţia Naţională de Administrare Fiscală (ANAF), în termen de valabilitate, privind veniturile impozabile pe</w:t>
      </w:r>
      <w:r>
        <w:rPr>
          <w:rFonts w:ascii="Arial" w:eastAsia="Times New Roman" w:hAnsi="Arial" w:cs="Arial"/>
          <w:sz w:val="24"/>
          <w:szCs w:val="24"/>
        </w:rPr>
        <w:t>ntru toți solicitanții majori;</w:t>
      </w:r>
      <w:r>
        <w:rPr>
          <w:rFonts w:ascii="Arial" w:eastAsia="Times New Roman" w:hAnsi="Arial" w:cs="Arial"/>
          <w:sz w:val="24"/>
          <w:szCs w:val="24"/>
        </w:rPr>
        <w:br/>
        <w:t>l</w:t>
      </w:r>
      <w:r w:rsidR="001B3479" w:rsidRPr="000B07F8">
        <w:rPr>
          <w:rFonts w:ascii="Arial" w:eastAsia="Times New Roman" w:hAnsi="Arial" w:cs="Arial"/>
          <w:sz w:val="24"/>
          <w:szCs w:val="24"/>
        </w:rPr>
        <w:t>) Pentru membri familiei care nu realizează venituri se va anexa declaraţie pe proprie răspundere;</w:t>
      </w:r>
    </w:p>
    <w:p w:rsidR="00C8302A" w:rsidRDefault="009E23DD"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m</w:t>
      </w:r>
      <w:r w:rsidR="001B3479" w:rsidRPr="000B07F8">
        <w:rPr>
          <w:rFonts w:ascii="Arial" w:eastAsia="Times New Roman" w:hAnsi="Arial" w:cs="Arial"/>
          <w:sz w:val="24"/>
          <w:szCs w:val="24"/>
        </w:rPr>
        <w:t>) Persoanele solicitante care au fos</w:t>
      </w:r>
      <w:r w:rsidR="005F4D25">
        <w:rPr>
          <w:rFonts w:ascii="Arial" w:eastAsia="Times New Roman" w:hAnsi="Arial" w:cs="Arial"/>
          <w:sz w:val="24"/>
          <w:szCs w:val="24"/>
        </w:rPr>
        <w:t>t încadrate în muncă în</w:t>
      </w:r>
      <w:r w:rsidR="00AD263F">
        <w:rPr>
          <w:rFonts w:ascii="Arial" w:eastAsia="Times New Roman" w:hAnsi="Arial" w:cs="Arial"/>
          <w:sz w:val="24"/>
          <w:szCs w:val="24"/>
        </w:rPr>
        <w:t xml:space="preserve"> anul 2021</w:t>
      </w:r>
      <w:r w:rsidR="001B3479" w:rsidRPr="000B07F8">
        <w:rPr>
          <w:rFonts w:ascii="Arial" w:eastAsia="Times New Roman" w:hAnsi="Arial" w:cs="Arial"/>
          <w:sz w:val="24"/>
          <w:szCs w:val="24"/>
        </w:rPr>
        <w:t>, dar care la momentul depunerii cererii au contract de muncă încetat vor</w:t>
      </w:r>
      <w:r w:rsidR="00C8302A">
        <w:rPr>
          <w:rFonts w:ascii="Arial" w:eastAsia="Times New Roman" w:hAnsi="Arial" w:cs="Arial"/>
          <w:sz w:val="24"/>
          <w:szCs w:val="24"/>
        </w:rPr>
        <w:t xml:space="preserve"> depune o fotocopie a acestuia;</w:t>
      </w:r>
    </w:p>
    <w:p w:rsidR="00C8302A" w:rsidRDefault="009E23DD"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n) Titularii cererilor, p</w:t>
      </w:r>
      <w:r w:rsidR="001B3479" w:rsidRPr="000B07F8">
        <w:rPr>
          <w:rFonts w:ascii="Arial" w:eastAsia="Times New Roman" w:hAnsi="Arial" w:cs="Arial"/>
          <w:sz w:val="24"/>
          <w:szCs w:val="24"/>
        </w:rPr>
        <w:t>ersoane singure care nu realizează venituri vor prezenta o dovadă (ex. facturi utilităţi, etc.) şi declaraţie privind veniturile din care îşi plătesc utilităţile, etc., venituri care se vor consemna la codul 78 (alte venituri) din Cererea şi declaraţia pe proprie răspundere;</w:t>
      </w:r>
    </w:p>
    <w:p w:rsidR="00C8302A" w:rsidRDefault="00F901D0"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o</w:t>
      </w:r>
      <w:r w:rsidR="001B3479" w:rsidRPr="000B07F8">
        <w:rPr>
          <w:rFonts w:ascii="Arial" w:eastAsia="Times New Roman" w:hAnsi="Arial" w:cs="Arial"/>
          <w:sz w:val="24"/>
          <w:szCs w:val="24"/>
        </w:rPr>
        <w:t>) Pentru per</w:t>
      </w:r>
      <w:r>
        <w:rPr>
          <w:rFonts w:ascii="Arial" w:eastAsia="Times New Roman" w:hAnsi="Arial" w:cs="Arial"/>
          <w:sz w:val="24"/>
          <w:szCs w:val="24"/>
        </w:rPr>
        <w:t>s</w:t>
      </w:r>
      <w:r w:rsidR="001B3479" w:rsidRPr="000B07F8">
        <w:rPr>
          <w:rFonts w:ascii="Arial" w:eastAsia="Times New Roman" w:hAnsi="Arial" w:cs="Arial"/>
          <w:sz w:val="24"/>
          <w:szCs w:val="24"/>
        </w:rPr>
        <w:t>oanele care dețin depozite bancare, adeverință de la unitățiile bancare din car</w:t>
      </w:r>
      <w:r w:rsidR="00C8302A">
        <w:rPr>
          <w:rFonts w:ascii="Arial" w:eastAsia="Times New Roman" w:hAnsi="Arial" w:cs="Arial"/>
          <w:sz w:val="24"/>
          <w:szCs w:val="24"/>
        </w:rPr>
        <w:t>e să rezulte valoarea acestora;</w:t>
      </w:r>
    </w:p>
    <w:p w:rsidR="001B3479" w:rsidRDefault="00F901D0" w:rsidP="00611B9F">
      <w:pPr>
        <w:spacing w:after="0" w:line="240" w:lineRule="auto"/>
        <w:jc w:val="both"/>
        <w:rPr>
          <w:rFonts w:ascii="Arial" w:eastAsia="Times New Roman" w:hAnsi="Arial" w:cs="Arial"/>
          <w:sz w:val="24"/>
          <w:szCs w:val="24"/>
        </w:rPr>
      </w:pPr>
      <w:r>
        <w:rPr>
          <w:rFonts w:ascii="Arial" w:eastAsia="Times New Roman" w:hAnsi="Arial" w:cs="Arial"/>
          <w:sz w:val="24"/>
          <w:szCs w:val="24"/>
        </w:rPr>
        <w:t>p</w:t>
      </w:r>
      <w:r w:rsidR="001B3479" w:rsidRPr="000B07F8">
        <w:rPr>
          <w:rFonts w:ascii="Arial" w:eastAsia="Times New Roman" w:hAnsi="Arial" w:cs="Arial"/>
          <w:sz w:val="24"/>
          <w:szCs w:val="24"/>
        </w:rPr>
        <w:t>) Fiecare cerere va fi însoţită</w:t>
      </w:r>
      <w:r w:rsidR="00AD263F">
        <w:rPr>
          <w:rFonts w:ascii="Arial" w:eastAsia="Times New Roman" w:hAnsi="Arial" w:cs="Arial"/>
          <w:sz w:val="24"/>
          <w:szCs w:val="24"/>
        </w:rPr>
        <w:t xml:space="preserve"> de Declaraţia privind depozitele</w:t>
      </w:r>
      <w:r w:rsidR="001B3479" w:rsidRPr="000B07F8">
        <w:rPr>
          <w:rFonts w:ascii="Arial" w:eastAsia="Times New Roman" w:hAnsi="Arial" w:cs="Arial"/>
          <w:sz w:val="24"/>
          <w:szCs w:val="24"/>
        </w:rPr>
        <w:t xml:space="preserve"> bancare.</w:t>
      </w:r>
    </w:p>
    <w:p w:rsidR="00817728" w:rsidRDefault="00817728" w:rsidP="00611B9F">
      <w:pPr>
        <w:spacing w:after="0" w:line="240" w:lineRule="auto"/>
        <w:jc w:val="both"/>
        <w:rPr>
          <w:rFonts w:ascii="Arial" w:eastAsia="Times New Roman" w:hAnsi="Arial" w:cs="Arial"/>
          <w:sz w:val="24"/>
          <w:szCs w:val="24"/>
        </w:rPr>
      </w:pPr>
    </w:p>
    <w:p w:rsidR="00817728" w:rsidRDefault="00817728" w:rsidP="00611B9F">
      <w:pPr>
        <w:spacing w:after="0" w:line="240" w:lineRule="auto"/>
        <w:jc w:val="both"/>
        <w:rPr>
          <w:rFonts w:ascii="Arial" w:eastAsia="Times New Roman" w:hAnsi="Arial" w:cs="Arial"/>
          <w:sz w:val="24"/>
          <w:szCs w:val="24"/>
        </w:rPr>
      </w:pPr>
    </w:p>
    <w:p w:rsidR="00817728" w:rsidRDefault="00817728" w:rsidP="00611B9F">
      <w:pPr>
        <w:spacing w:after="0" w:line="240" w:lineRule="auto"/>
        <w:jc w:val="both"/>
        <w:rPr>
          <w:rFonts w:ascii="Arial" w:eastAsia="Times New Roman" w:hAnsi="Arial" w:cs="Arial"/>
          <w:sz w:val="24"/>
          <w:szCs w:val="24"/>
        </w:rPr>
      </w:pPr>
    </w:p>
    <w:p w:rsidR="00817728" w:rsidRDefault="00817728" w:rsidP="00611B9F">
      <w:pPr>
        <w:spacing w:after="0" w:line="240" w:lineRule="auto"/>
        <w:jc w:val="both"/>
        <w:rPr>
          <w:rFonts w:ascii="Arial" w:eastAsia="Times New Roman" w:hAnsi="Arial" w:cs="Arial"/>
          <w:sz w:val="24"/>
          <w:szCs w:val="24"/>
        </w:rPr>
      </w:pPr>
    </w:p>
    <w:p w:rsidR="00817728" w:rsidRDefault="00817728" w:rsidP="00611B9F">
      <w:pPr>
        <w:spacing w:after="0" w:line="240" w:lineRule="auto"/>
        <w:jc w:val="both"/>
        <w:rPr>
          <w:rFonts w:ascii="Arial" w:eastAsia="Times New Roman" w:hAnsi="Arial" w:cs="Arial"/>
          <w:sz w:val="24"/>
          <w:szCs w:val="24"/>
        </w:rPr>
      </w:pPr>
    </w:p>
    <w:p w:rsidR="00817728" w:rsidRPr="000B07F8" w:rsidRDefault="00817728" w:rsidP="00611B9F">
      <w:pPr>
        <w:spacing w:after="0" w:line="240" w:lineRule="auto"/>
        <w:jc w:val="both"/>
        <w:rPr>
          <w:rFonts w:ascii="Arial" w:eastAsia="Times New Roman" w:hAnsi="Arial" w:cs="Arial"/>
          <w:sz w:val="24"/>
          <w:szCs w:val="24"/>
        </w:rPr>
      </w:pPr>
    </w:p>
    <w:p w:rsidR="001B3479" w:rsidRPr="001D1F98" w:rsidRDefault="001B3479" w:rsidP="001B3479">
      <w:pPr>
        <w:spacing w:before="100" w:beforeAutospacing="1" w:after="100" w:afterAutospacing="1" w:line="240" w:lineRule="auto"/>
        <w:jc w:val="both"/>
        <w:rPr>
          <w:rFonts w:ascii="Arial" w:eastAsia="Times New Roman" w:hAnsi="Arial" w:cs="Arial"/>
          <w:b/>
          <w:sz w:val="24"/>
          <w:szCs w:val="24"/>
        </w:rPr>
      </w:pPr>
      <w:r w:rsidRPr="001D1F98">
        <w:rPr>
          <w:rFonts w:ascii="Arial" w:eastAsia="Times New Roman" w:hAnsi="Arial" w:cs="Arial"/>
          <w:b/>
          <w:sz w:val="24"/>
          <w:szCs w:val="24"/>
        </w:rPr>
        <w:lastRenderedPageBreak/>
        <w:t xml:space="preserve">      În cazul în care, </w:t>
      </w:r>
      <w:r w:rsidR="00F901D0" w:rsidRPr="001D1F98">
        <w:rPr>
          <w:rFonts w:ascii="Arial" w:eastAsia="Times New Roman" w:hAnsi="Arial" w:cs="Arial"/>
          <w:b/>
          <w:sz w:val="24"/>
          <w:szCs w:val="24"/>
        </w:rPr>
        <w:t xml:space="preserve">sunt persoane absente temporar </w:t>
      </w:r>
      <w:r w:rsidRPr="001D1F98">
        <w:rPr>
          <w:rFonts w:ascii="Arial" w:eastAsia="Times New Roman" w:hAnsi="Arial" w:cs="Arial"/>
          <w:b/>
          <w:sz w:val="24"/>
          <w:szCs w:val="24"/>
        </w:rPr>
        <w:t>din familii (ex. sunt plecate la muncă în străinătate) acestea nu se vor lua în calcul la stabilirea numărului de membri ai famili</w:t>
      </w:r>
      <w:r w:rsidR="00F901D0" w:rsidRPr="001D1F98">
        <w:rPr>
          <w:rFonts w:ascii="Arial" w:eastAsia="Times New Roman" w:hAnsi="Arial" w:cs="Arial"/>
          <w:b/>
          <w:sz w:val="24"/>
          <w:szCs w:val="24"/>
        </w:rPr>
        <w:t xml:space="preserve">ei, însă solicitantul beneficiilor sociale </w:t>
      </w:r>
      <w:r w:rsidRPr="001D1F98">
        <w:rPr>
          <w:rFonts w:ascii="Arial" w:eastAsia="Times New Roman" w:hAnsi="Arial" w:cs="Arial"/>
          <w:b/>
          <w:sz w:val="24"/>
          <w:szCs w:val="24"/>
        </w:rPr>
        <w:t>are obligaţia înscrierii în cerere a sumelor primite de la aceste persoane, ca sprijin material pentru membrii familiei rămaşi în ţară. Sumele vor fi înscrise la Cap.5 din cerere, Tabel venituri - poz.78 - Alte venituri.</w:t>
      </w:r>
    </w:p>
    <w:p w:rsidR="00C8302A"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La stabilirea venitului net mediu lunar pe membru de familie şi, după caz, al persoanei singure se iau în calcul toate veniturile </w:t>
      </w:r>
      <w:r w:rsidR="00F901D0">
        <w:rPr>
          <w:rFonts w:ascii="Arial" w:eastAsia="Times New Roman" w:hAnsi="Arial" w:cs="Arial"/>
          <w:sz w:val="24"/>
          <w:szCs w:val="24"/>
        </w:rPr>
        <w:t xml:space="preserve">nete </w:t>
      </w:r>
      <w:r w:rsidRPr="000B07F8">
        <w:rPr>
          <w:rFonts w:ascii="Arial" w:eastAsia="Times New Roman" w:hAnsi="Arial" w:cs="Arial"/>
          <w:sz w:val="24"/>
          <w:szCs w:val="24"/>
        </w:rPr>
        <w:t xml:space="preserve">realizate de membrii acesteia în luna anterioară depunerii cererii cu </w:t>
      </w:r>
      <w:r w:rsidRPr="000B07F8">
        <w:rPr>
          <w:rFonts w:ascii="Arial" w:eastAsia="Times New Roman" w:hAnsi="Arial" w:cs="Arial"/>
          <w:b/>
          <w:bCs/>
          <w:sz w:val="24"/>
          <w:szCs w:val="24"/>
        </w:rPr>
        <w:t>excepţia următoarelor venituri</w:t>
      </w:r>
      <w:r w:rsidR="00C8302A">
        <w:rPr>
          <w:rFonts w:ascii="Arial" w:eastAsia="Times New Roman" w:hAnsi="Arial" w:cs="Arial"/>
          <w:sz w:val="24"/>
          <w:szCs w:val="24"/>
        </w:rPr>
        <w:t>:</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alocatia de stat</w:t>
      </w:r>
      <w:r w:rsidRPr="000B07F8">
        <w:rPr>
          <w:rFonts w:ascii="Arial" w:eastAsia="Times New Roman" w:hAnsi="Arial" w:cs="Arial"/>
          <w:sz w:val="24"/>
          <w:szCs w:val="24"/>
        </w:rPr>
        <w:t xml:space="preserve"> pentru copii prevăzută de Legea nr.61/1993 privind alocația de stat pentru copii, republicată cu modificările și completările ulterioa</w:t>
      </w:r>
      <w:r w:rsidR="00C8302A">
        <w:rPr>
          <w:rFonts w:ascii="Arial" w:eastAsia="Times New Roman" w:hAnsi="Arial" w:cs="Arial"/>
          <w:sz w:val="24"/>
          <w:szCs w:val="24"/>
        </w:rPr>
        <w:t>re,</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alocaţia pentru susţinerea familiei</w:t>
      </w:r>
      <w:r w:rsidRPr="000B07F8">
        <w:rPr>
          <w:rFonts w:ascii="Arial" w:eastAsia="Times New Roman" w:hAnsi="Arial" w:cs="Arial"/>
          <w:sz w:val="24"/>
          <w:szCs w:val="24"/>
        </w:rPr>
        <w:t xml:space="preserve"> prevăzută de Legea nr. 277/2010 privind alocaţia pentru susţinerea familiei, cu modificări</w:t>
      </w:r>
      <w:r w:rsidR="00C8302A">
        <w:rPr>
          <w:rFonts w:ascii="Arial" w:eastAsia="Times New Roman" w:hAnsi="Arial" w:cs="Arial"/>
          <w:sz w:val="24"/>
          <w:szCs w:val="24"/>
        </w:rPr>
        <w:t>le şi completările ulterioare, </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bugetul personal complementar</w:t>
      </w:r>
      <w:r w:rsidRPr="000B07F8">
        <w:rPr>
          <w:rFonts w:ascii="Arial" w:eastAsia="Times New Roman" w:hAnsi="Arial" w:cs="Arial"/>
          <w:sz w:val="24"/>
          <w:szCs w:val="24"/>
        </w:rPr>
        <w:t xml:space="preserve"> prevăzut de Legea nr. 448/2006 privind protecţia şi promovarea drepturilor persoanelor cu handicap, republicată, cu modificări</w:t>
      </w:r>
      <w:r w:rsidR="00C8302A">
        <w:rPr>
          <w:rFonts w:ascii="Arial" w:eastAsia="Times New Roman" w:hAnsi="Arial" w:cs="Arial"/>
          <w:sz w:val="24"/>
          <w:szCs w:val="24"/>
        </w:rPr>
        <w:t>le şi completările ulterioare, </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bursele școlare</w:t>
      </w:r>
      <w:r w:rsidRPr="000B07F8">
        <w:rPr>
          <w:rFonts w:ascii="Arial" w:eastAsia="Times New Roman" w:hAnsi="Arial" w:cs="Arial"/>
          <w:sz w:val="24"/>
          <w:szCs w:val="24"/>
        </w:rPr>
        <w:t xml:space="preserve"> și sumele acordate în baza art.51 alin. (2) din Legea educației naționale nr.1/2011, cu modificările</w:t>
      </w:r>
      <w:r w:rsidR="00C8302A">
        <w:rPr>
          <w:rFonts w:ascii="Arial" w:eastAsia="Times New Roman" w:hAnsi="Arial" w:cs="Arial"/>
          <w:sz w:val="24"/>
          <w:szCs w:val="24"/>
        </w:rPr>
        <w:t xml:space="preserve"> și completările ulterioareiale</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stimulentul educațional</w:t>
      </w:r>
      <w:r w:rsidRPr="000B07F8">
        <w:rPr>
          <w:rFonts w:ascii="Arial" w:eastAsia="Times New Roman" w:hAnsi="Arial" w:cs="Arial"/>
          <w:sz w:val="24"/>
          <w:szCs w:val="24"/>
        </w:rPr>
        <w:t xml:space="preserve"> oferit, conform prevederilor Legii nr.248/2015 privind stimularea participării în învățământul preșcolar a copiilor provenind din familii defavorizate, cu modificările și completările ulterioare, sub formă de tichet social pentru stimularea participării în învățământul preșcolar a copiilor prov</w:t>
      </w:r>
      <w:r w:rsidR="00C8302A">
        <w:rPr>
          <w:rFonts w:ascii="Arial" w:eastAsia="Times New Roman" w:hAnsi="Arial" w:cs="Arial"/>
          <w:sz w:val="24"/>
          <w:szCs w:val="24"/>
        </w:rPr>
        <w:t>eniți din familii defavorizate,</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sprijinul financiar</w:t>
      </w:r>
      <w:r w:rsidRPr="000B07F8">
        <w:rPr>
          <w:rFonts w:ascii="Arial" w:eastAsia="Times New Roman" w:hAnsi="Arial" w:cs="Arial"/>
          <w:sz w:val="24"/>
          <w:szCs w:val="24"/>
        </w:rPr>
        <w:t xml:space="preserve"> prevăzut de Hotărârea Guvernului nr. 1.488/2004 privind aprobarea criteriilor şi a cuantumului sprijinului financiar ce se acordă elevilor în cadrul Programului naţional de protecţie socială «Bani de liceu», cu modificăr</w:t>
      </w:r>
      <w:r w:rsidR="00C8302A">
        <w:rPr>
          <w:rFonts w:ascii="Arial" w:eastAsia="Times New Roman" w:hAnsi="Arial" w:cs="Arial"/>
          <w:sz w:val="24"/>
          <w:szCs w:val="24"/>
        </w:rPr>
        <w:t>ile şi completările ulterioare,</w:t>
      </w:r>
    </w:p>
    <w:p w:rsidR="001B3479"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Pr="000B07F8">
        <w:rPr>
          <w:rFonts w:ascii="Arial" w:eastAsia="Times New Roman" w:hAnsi="Arial" w:cs="Arial"/>
          <w:i/>
          <w:iCs/>
          <w:sz w:val="24"/>
          <w:szCs w:val="24"/>
        </w:rPr>
        <w:t>veniturile obținute din activități</w:t>
      </w:r>
      <w:r w:rsidRPr="000B07F8">
        <w:rPr>
          <w:rFonts w:ascii="Arial" w:eastAsia="Times New Roman" w:hAnsi="Arial" w:cs="Arial"/>
          <w:sz w:val="24"/>
          <w:szCs w:val="24"/>
        </w:rPr>
        <w:t xml:space="preserve"> cu caracter ocazional desfășurate de zilieri în condițiile Legii nr.52/2011 privind exercitarea unor activități cu caracter ocazional desfășurate de zilieri, republicată, cu modificările și completările ulterioare.</w:t>
      </w:r>
    </w:p>
    <w:p w:rsidR="007B1666" w:rsidRPr="007B1666" w:rsidRDefault="007B1666" w:rsidP="007B1666">
      <w:pPr>
        <w:autoSpaceDE w:val="0"/>
        <w:autoSpaceDN w:val="0"/>
        <w:adjustRightInd w:val="0"/>
        <w:spacing w:after="0" w:line="240" w:lineRule="auto"/>
        <w:jc w:val="both"/>
        <w:rPr>
          <w:rFonts w:ascii="Arial" w:hAnsi="Arial" w:cs="Arial"/>
          <w:sz w:val="24"/>
          <w:szCs w:val="24"/>
        </w:rPr>
      </w:pPr>
      <w:r>
        <w:rPr>
          <w:rFonts w:ascii="Arial" w:hAnsi="Arial" w:cs="Arial"/>
          <w:sz w:val="24"/>
          <w:szCs w:val="24"/>
        </w:rPr>
        <w:t xml:space="preserve">- </w:t>
      </w:r>
      <w:r w:rsidRPr="007B1666">
        <w:rPr>
          <w:rFonts w:ascii="Arial" w:hAnsi="Arial" w:cs="Arial"/>
          <w:i/>
          <w:sz w:val="24"/>
          <w:szCs w:val="24"/>
        </w:rPr>
        <w:t>sumele ocazionale</w:t>
      </w:r>
      <w:r w:rsidRPr="007B1666">
        <w:rPr>
          <w:rFonts w:ascii="Arial" w:hAnsi="Arial" w:cs="Arial"/>
          <w:sz w:val="24"/>
          <w:szCs w:val="24"/>
        </w:rPr>
        <w:t xml:space="preserve"> acordate de la bugetul de stat sau bugetele locale cu caracter de despăgubiri sau sprijin financiar pentru situaţii excepţionale.</w:t>
      </w:r>
    </w:p>
    <w:p w:rsidR="00C8302A" w:rsidRDefault="00432420"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w:t>
      </w:r>
      <w:r w:rsidR="001B3479" w:rsidRPr="000B07F8">
        <w:rPr>
          <w:rFonts w:ascii="Arial" w:eastAsia="Times New Roman" w:hAnsi="Arial" w:cs="Arial"/>
          <w:sz w:val="24"/>
          <w:szCs w:val="24"/>
        </w:rPr>
        <w:t>(3) În vederea dovedirii calităţii de proprietar sau chiriaş, solicitantul ajutorului pentru încălzirea locuinţei va anexa cererii o fotocopie după unul din următoarele documente, după caz:</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contractul de vânzare-cumpăr</w:t>
      </w:r>
      <w:r w:rsidR="00C8302A">
        <w:rPr>
          <w:rFonts w:ascii="Arial" w:eastAsia="Times New Roman" w:hAnsi="Arial" w:cs="Arial"/>
          <w:sz w:val="24"/>
          <w:szCs w:val="24"/>
        </w:rPr>
        <w:t>are a unui imobil tip locuinţă;</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contractul de dona</w:t>
      </w:r>
      <w:r w:rsidR="00C8302A">
        <w:rPr>
          <w:rFonts w:ascii="Arial" w:eastAsia="Times New Roman" w:hAnsi="Arial" w:cs="Arial"/>
          <w:sz w:val="24"/>
          <w:szCs w:val="24"/>
        </w:rPr>
        <w:t>ţie a unui imobil tip locuinţă;</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contractul de vânzare-cumpărare sau de donaţie a unui imobil tip locuinţă cu clauza de ab</w:t>
      </w:r>
      <w:r w:rsidR="00C8302A">
        <w:rPr>
          <w:rFonts w:ascii="Arial" w:eastAsia="Times New Roman" w:hAnsi="Arial" w:cs="Arial"/>
          <w:sz w:val="24"/>
          <w:szCs w:val="24"/>
        </w:rPr>
        <w:t>itaţie, uz sau uzufruct viager;</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w:t>
      </w:r>
      <w:r w:rsidR="00C8302A">
        <w:rPr>
          <w:rFonts w:ascii="Arial" w:eastAsia="Times New Roman" w:hAnsi="Arial" w:cs="Arial"/>
          <w:sz w:val="24"/>
          <w:szCs w:val="24"/>
        </w:rPr>
        <w:t>ntractul de schimb de locuinţe;</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 contractul </w:t>
      </w:r>
      <w:r w:rsidR="00C8302A">
        <w:rPr>
          <w:rFonts w:ascii="Arial" w:eastAsia="Times New Roman" w:hAnsi="Arial" w:cs="Arial"/>
          <w:sz w:val="24"/>
          <w:szCs w:val="24"/>
        </w:rPr>
        <w:t>(convenţia) de partaj voluntar;</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contractul de întreţinere s</w:t>
      </w:r>
      <w:r w:rsidR="00C8302A">
        <w:rPr>
          <w:rFonts w:ascii="Arial" w:eastAsia="Times New Roman" w:hAnsi="Arial" w:cs="Arial"/>
          <w:sz w:val="24"/>
          <w:szCs w:val="24"/>
        </w:rPr>
        <w:t>au contractul de rentă viageră;</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lastRenderedPageBreak/>
        <w:t>• contractul de închiriere (locaţiune) care are ca obiect un imobil tip locuin</w:t>
      </w:r>
      <w:r w:rsidR="00C8302A">
        <w:rPr>
          <w:rFonts w:ascii="Arial" w:eastAsia="Times New Roman" w:hAnsi="Arial" w:cs="Arial"/>
          <w:sz w:val="24"/>
          <w:szCs w:val="24"/>
        </w:rPr>
        <w:t>ţă, din fondul locativ de stat;</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contractul de comodat (împrumutul de folosinţă) a unui im</w:t>
      </w:r>
      <w:r w:rsidR="00C8302A">
        <w:rPr>
          <w:rFonts w:ascii="Arial" w:eastAsia="Times New Roman" w:hAnsi="Arial" w:cs="Arial"/>
          <w:sz w:val="24"/>
          <w:szCs w:val="24"/>
        </w:rPr>
        <w:t>obil cu destinaţia de locuinţă;</w:t>
      </w:r>
    </w:p>
    <w:p w:rsidR="00C8302A" w:rsidRDefault="00C8302A" w:rsidP="00C8302A">
      <w:pPr>
        <w:spacing w:after="0" w:line="240" w:lineRule="auto"/>
        <w:jc w:val="both"/>
        <w:rPr>
          <w:rFonts w:ascii="Arial" w:eastAsia="Times New Roman" w:hAnsi="Arial" w:cs="Arial"/>
          <w:sz w:val="24"/>
          <w:szCs w:val="24"/>
        </w:rPr>
      </w:pPr>
      <w:r>
        <w:rPr>
          <w:rFonts w:ascii="Arial" w:eastAsia="Times New Roman" w:hAnsi="Arial" w:cs="Arial"/>
          <w:sz w:val="24"/>
          <w:szCs w:val="24"/>
        </w:rPr>
        <w:t>• certificatul de moştenitor;</w:t>
      </w:r>
    </w:p>
    <w:p w:rsidR="00C8302A"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hotărârile judecătoreşti, rămase definitive şi irevocabile, privind constatarea dreptului de proprietate, retrocedarea sau par</w:t>
      </w:r>
      <w:r w:rsidR="00C8302A">
        <w:rPr>
          <w:rFonts w:ascii="Arial" w:eastAsia="Times New Roman" w:hAnsi="Arial" w:cs="Arial"/>
          <w:sz w:val="24"/>
          <w:szCs w:val="24"/>
        </w:rPr>
        <w:t>tajul unui imobil tip locuinţă;</w:t>
      </w:r>
    </w:p>
    <w:p w:rsidR="001B3479" w:rsidRPr="000B07F8" w:rsidRDefault="001B3479" w:rsidP="00C8302A">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autorizaţia de construcţie ori contractul de construire, a unui imobil tip locuinţă, însoţit de procesul-verbal de predare-primire a locuinţei sau de recepţie preliminară;</w:t>
      </w:r>
    </w:p>
    <w:p w:rsidR="00C8302A"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(4) În cazul în care solicitantul </w:t>
      </w:r>
      <w:r w:rsidR="00E17404">
        <w:rPr>
          <w:rFonts w:ascii="Arial" w:eastAsia="Times New Roman" w:hAnsi="Arial" w:cs="Arial"/>
          <w:sz w:val="24"/>
          <w:szCs w:val="24"/>
        </w:rPr>
        <w:t>măsurilor de protecție</w:t>
      </w:r>
      <w:r w:rsidRPr="000B07F8">
        <w:rPr>
          <w:rFonts w:ascii="Arial" w:eastAsia="Times New Roman" w:hAnsi="Arial" w:cs="Arial"/>
          <w:sz w:val="24"/>
          <w:szCs w:val="24"/>
        </w:rPr>
        <w:t xml:space="preserve"> este un </w:t>
      </w:r>
      <w:r w:rsidRPr="000B07F8">
        <w:rPr>
          <w:rFonts w:ascii="Arial" w:eastAsia="Times New Roman" w:hAnsi="Arial" w:cs="Arial"/>
          <w:b/>
          <w:bCs/>
          <w:sz w:val="24"/>
          <w:szCs w:val="24"/>
        </w:rPr>
        <w:t>membru de familie major care nu are calitatea de proprietar sau chiriaş</w:t>
      </w:r>
      <w:r w:rsidRPr="000B07F8">
        <w:rPr>
          <w:rFonts w:ascii="Arial" w:eastAsia="Times New Roman" w:hAnsi="Arial" w:cs="Arial"/>
          <w:sz w:val="24"/>
          <w:szCs w:val="24"/>
        </w:rPr>
        <w:t xml:space="preserve">, acesta va prezenta împuternicirea legală (notarială) din partea proprietarului sau a titularului contractului de închiriere, dovedind totodată că are domiciliul sau reşedinţa la adresa pentru care </w:t>
      </w:r>
      <w:r w:rsidR="00C8302A">
        <w:rPr>
          <w:rFonts w:ascii="Arial" w:eastAsia="Times New Roman" w:hAnsi="Arial" w:cs="Arial"/>
          <w:sz w:val="24"/>
          <w:szCs w:val="24"/>
        </w:rPr>
        <w:t>solicită ajutorul de încălzire.</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(5) </w:t>
      </w:r>
      <w:r w:rsidR="00E17404">
        <w:rPr>
          <w:rFonts w:ascii="Arial" w:eastAsia="Times New Roman" w:hAnsi="Arial" w:cs="Arial"/>
          <w:sz w:val="24"/>
          <w:szCs w:val="24"/>
        </w:rPr>
        <w:t>pentru ajutorul pentru încălzirea locuinței cu energie termică</w:t>
      </w:r>
      <w:r w:rsidR="00EF730B">
        <w:rPr>
          <w:rFonts w:ascii="Arial" w:eastAsia="Times New Roman" w:hAnsi="Arial" w:cs="Arial"/>
          <w:sz w:val="24"/>
          <w:szCs w:val="24"/>
        </w:rPr>
        <w:t xml:space="preserve"> și a suplimentului pentru energie,</w:t>
      </w:r>
      <w:r w:rsidR="00E17404">
        <w:rPr>
          <w:rFonts w:ascii="Arial" w:eastAsia="Times New Roman" w:hAnsi="Arial" w:cs="Arial"/>
          <w:sz w:val="24"/>
          <w:szCs w:val="24"/>
        </w:rPr>
        <w:t xml:space="preserve"> d</w:t>
      </w:r>
      <w:r w:rsidRPr="000B07F8">
        <w:rPr>
          <w:rFonts w:ascii="Arial" w:eastAsia="Times New Roman" w:hAnsi="Arial" w:cs="Arial"/>
          <w:sz w:val="24"/>
          <w:szCs w:val="24"/>
        </w:rPr>
        <w:t>atele înscrise în cererea şi declaraţia pe proprie răspundere referitoare la componenţa familei solicitante - numele şi prenumele acestora, codul de furnizor, precum şi numărul de camere branşate aferente locuinţei vor fi certificate de către asociaţiile de proprietari prin eliberarea unei adeverinţe sau certificarea datelor amintite mai sus pe formularele tip (prin semnătură şi ştampilă) de către asociaţiile de proprietari.</w:t>
      </w:r>
    </w:p>
    <w:p w:rsidR="00432420" w:rsidRDefault="00ED20D1" w:rsidP="00EF730B">
      <w:pPr>
        <w:pBdr>
          <w:bottom w:val="single" w:sz="12" w:space="1" w:color="auto"/>
        </w:pBdr>
        <w:spacing w:before="100" w:beforeAutospacing="1" w:after="100" w:afterAutospacing="1" w:line="240" w:lineRule="auto"/>
        <w:jc w:val="both"/>
        <w:rPr>
          <w:rFonts w:ascii="Arial" w:eastAsia="Times New Roman" w:hAnsi="Arial" w:cs="Arial"/>
          <w:sz w:val="24"/>
          <w:szCs w:val="24"/>
        </w:rPr>
      </w:pPr>
      <w:r>
        <w:rPr>
          <w:rFonts w:ascii="Arial" w:eastAsia="Times New Roman" w:hAnsi="Arial" w:cs="Arial"/>
          <w:sz w:val="24"/>
          <w:szCs w:val="24"/>
        </w:rPr>
        <w:t>(6</w:t>
      </w:r>
      <w:r w:rsidR="001B3479" w:rsidRPr="000B07F8">
        <w:rPr>
          <w:rFonts w:ascii="Arial" w:eastAsia="Times New Roman" w:hAnsi="Arial" w:cs="Arial"/>
          <w:sz w:val="24"/>
          <w:szCs w:val="24"/>
        </w:rPr>
        <w:t>) În cererea pentru acordarea ajutorului pentru încălzirea locuinţei</w:t>
      </w:r>
      <w:r w:rsidR="00E17404">
        <w:rPr>
          <w:rFonts w:ascii="Arial" w:eastAsia="Times New Roman" w:hAnsi="Arial" w:cs="Arial"/>
          <w:sz w:val="24"/>
          <w:szCs w:val="24"/>
        </w:rPr>
        <w:t xml:space="preserve"> și a suplimentului de energie</w:t>
      </w:r>
      <w:r w:rsidR="001B3479" w:rsidRPr="000B07F8">
        <w:rPr>
          <w:rFonts w:ascii="Arial" w:eastAsia="Times New Roman" w:hAnsi="Arial" w:cs="Arial"/>
          <w:sz w:val="24"/>
          <w:szCs w:val="24"/>
        </w:rPr>
        <w:t xml:space="preserve"> solicitantul are obligaţia de a menţiona bunurile deţinute (ANEXA NR.3)</w:t>
      </w: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Default="00B7786B" w:rsidP="00EF730B">
      <w:pPr>
        <w:spacing w:before="100" w:beforeAutospacing="1" w:after="100" w:afterAutospacing="1" w:line="240" w:lineRule="auto"/>
        <w:jc w:val="both"/>
        <w:rPr>
          <w:rFonts w:ascii="Arial" w:eastAsia="Times New Roman" w:hAnsi="Arial" w:cs="Arial"/>
          <w:sz w:val="24"/>
          <w:szCs w:val="24"/>
        </w:rPr>
      </w:pPr>
    </w:p>
    <w:p w:rsidR="00B7786B" w:rsidRPr="000B07F8" w:rsidRDefault="00B7786B" w:rsidP="00EF730B">
      <w:pPr>
        <w:spacing w:before="100" w:beforeAutospacing="1" w:after="100" w:afterAutospacing="1" w:line="240" w:lineRule="auto"/>
        <w:jc w:val="both"/>
        <w:rPr>
          <w:rFonts w:ascii="Arial" w:eastAsia="Times New Roman" w:hAnsi="Arial" w:cs="Arial"/>
          <w:sz w:val="24"/>
          <w:szCs w:val="24"/>
        </w:rPr>
      </w:pPr>
    </w:p>
    <w:p w:rsidR="001B3479" w:rsidRPr="000B07F8" w:rsidRDefault="001B3479" w:rsidP="001B3479">
      <w:pPr>
        <w:spacing w:before="100" w:beforeAutospacing="1" w:after="100" w:afterAutospacing="1" w:line="240" w:lineRule="auto"/>
        <w:jc w:val="center"/>
        <w:outlineLvl w:val="1"/>
        <w:rPr>
          <w:rFonts w:ascii="Arial" w:eastAsia="Times New Roman" w:hAnsi="Arial" w:cs="Arial"/>
          <w:b/>
          <w:bCs/>
          <w:sz w:val="24"/>
          <w:szCs w:val="24"/>
        </w:rPr>
      </w:pPr>
      <w:r w:rsidRPr="000B07F8">
        <w:rPr>
          <w:rFonts w:ascii="Arial" w:eastAsia="Times New Roman" w:hAnsi="Arial" w:cs="Arial"/>
          <w:b/>
          <w:bCs/>
          <w:sz w:val="24"/>
          <w:szCs w:val="24"/>
        </w:rPr>
        <w:lastRenderedPageBreak/>
        <w:t>LISTA BUNURILOR </w:t>
      </w:r>
      <w:r w:rsidRPr="000B07F8">
        <w:rPr>
          <w:rFonts w:ascii="Arial" w:eastAsia="Times New Roman" w:hAnsi="Arial" w:cs="Arial"/>
          <w:b/>
          <w:bCs/>
          <w:sz w:val="24"/>
          <w:szCs w:val="24"/>
        </w:rPr>
        <w:br/>
        <w:t>CE CONDUC LA EXCLUDEREA ACORDĂRII AJUTORULUI PENTRU ÎNCĂLZIREA LOCUINȚEI</w:t>
      </w:r>
    </w:p>
    <w:p w:rsidR="001B3479"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BUNURI IMOBILE</w:t>
      </w:r>
    </w:p>
    <w:p w:rsidR="00B7786B" w:rsidRPr="000B07F8" w:rsidRDefault="00B7786B" w:rsidP="001B3479">
      <w:pPr>
        <w:spacing w:before="100" w:beforeAutospacing="1" w:after="100" w:afterAutospacing="1" w:line="240" w:lineRule="auto"/>
        <w:outlineLvl w:val="1"/>
        <w:rPr>
          <w:rFonts w:ascii="Arial" w:eastAsia="Times New Roman" w:hAnsi="Arial" w:cs="Arial"/>
          <w:b/>
          <w:bCs/>
          <w:sz w:val="24"/>
          <w:szCs w:val="24"/>
        </w:rPr>
      </w:pP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1. Clădiri sau alte spaţii locative în afara locuinţei de domiciliu şi a anexelor gospodăreşti</w:t>
      </w:r>
      <w:r w:rsidRPr="000B07F8">
        <w:rPr>
          <w:rFonts w:ascii="Arial" w:eastAsia="Times New Roman" w:hAnsi="Arial" w:cs="Arial"/>
          <w:sz w:val="24"/>
          <w:szCs w:val="24"/>
        </w:rPr>
        <w:br/>
        <w:t>2. Terenuri de împrejmuire a locuinţei şi curtea aferentă şi alte terenuri intravilane care depăşesc 1.000 m2 în zona urbană şi 2.000 m2 în zona rurală;</w:t>
      </w: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BUNURI MOBILE*</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xml:space="preserve">1. Autoturism/Autoturisme şi/sau motocicletă/motociclete cu o vechime mai mică de 10 ani cu excepţia celor adaptate pentru persoanele cu handicap ori destinate transportului acestora sau persoanelor dependente, precum şi pentru uzul persoanelor </w:t>
      </w:r>
      <w:r w:rsidR="00CE2695">
        <w:rPr>
          <w:rFonts w:ascii="Arial" w:eastAsia="Times New Roman" w:hAnsi="Arial" w:cs="Arial"/>
          <w:sz w:val="24"/>
          <w:szCs w:val="24"/>
        </w:rPr>
        <w:t>aflate în zone greu accesibile;</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2. Mai mult de un autoturism/motocicletă c</w:t>
      </w:r>
      <w:r w:rsidR="00CE2695">
        <w:rPr>
          <w:rFonts w:ascii="Arial" w:eastAsia="Times New Roman" w:hAnsi="Arial" w:cs="Arial"/>
          <w:sz w:val="24"/>
          <w:szCs w:val="24"/>
        </w:rPr>
        <w:t>u o vechime mai mare de 10 ani;</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3. Autovehicule: autoutilitare, autocamioane de orice fel cu sau fără remorc</w:t>
      </w:r>
      <w:r w:rsidR="00CE2695">
        <w:rPr>
          <w:rFonts w:ascii="Arial" w:eastAsia="Times New Roman" w:hAnsi="Arial" w:cs="Arial"/>
          <w:sz w:val="24"/>
          <w:szCs w:val="24"/>
        </w:rPr>
        <w:t>i, rulote, autobuze, microbuze;</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4. Şalupe, bărci cu motor, scutere de apă, iahturi, cu excepţia bărcilor necesare pentru uzul persoanelor care locuiesc în Rezerv</w:t>
      </w:r>
      <w:r w:rsidR="00CE2695">
        <w:rPr>
          <w:rFonts w:ascii="Arial" w:eastAsia="Times New Roman" w:hAnsi="Arial" w:cs="Arial"/>
          <w:sz w:val="24"/>
          <w:szCs w:val="24"/>
        </w:rPr>
        <w:t>aţia Biosferei "Delta Dunării";</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5. Utilaje agricole: t</w:t>
      </w:r>
      <w:r w:rsidR="00CE2695">
        <w:rPr>
          <w:rFonts w:ascii="Arial" w:eastAsia="Times New Roman" w:hAnsi="Arial" w:cs="Arial"/>
          <w:sz w:val="24"/>
          <w:szCs w:val="24"/>
        </w:rPr>
        <w:t>ractor, combină autopropulsată;</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6. Utilaje de prelucrare agricolă: p</w:t>
      </w:r>
      <w:r w:rsidR="00CE2695">
        <w:rPr>
          <w:rFonts w:ascii="Arial" w:eastAsia="Times New Roman" w:hAnsi="Arial" w:cs="Arial"/>
          <w:sz w:val="24"/>
          <w:szCs w:val="24"/>
        </w:rPr>
        <w:t>resă de ulei, moară de cereale;</w:t>
      </w:r>
    </w:p>
    <w:p w:rsidR="001B3479" w:rsidRPr="000B07F8"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7. Utilaje de prelucrat lemnul: gater sau alte utilaje de prelucrat lemnul acţionate hidraulic, mecanic sau electric;</w:t>
      </w:r>
    </w:p>
    <w:p w:rsidR="001B3479" w:rsidRPr="000B07F8"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Aflate în stare de funcţionare</w:t>
      </w: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DEPOZITE BANCARE</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1. Depozite bancare cu valoare de peste 3.000 lei, cu exceptia dobânzii;</w:t>
      </w:r>
    </w:p>
    <w:p w:rsidR="001B3479" w:rsidRPr="000B07F8"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TERENURI / ANIMALE ŞI / SAU PĂSĂRI</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1. Suprafeţe de teren, animale şi păsări a căror valoare netă de producţie anuală depăşeşte suma de 1.000 euro pentru persoana singură, respectiv suma de 2.500 euro pentru familie.</w:t>
      </w:r>
    </w:p>
    <w:p w:rsidR="00CE2695" w:rsidRDefault="001B3479" w:rsidP="001B3479">
      <w:pPr>
        <w:spacing w:before="100" w:beforeAutospacing="1" w:after="100" w:afterAutospacing="1" w:line="240" w:lineRule="auto"/>
        <w:jc w:val="center"/>
        <w:rPr>
          <w:rFonts w:ascii="Arial" w:eastAsia="Times New Roman" w:hAnsi="Arial" w:cs="Arial"/>
          <w:sz w:val="24"/>
          <w:szCs w:val="24"/>
        </w:rPr>
      </w:pPr>
      <w:r w:rsidRPr="000B07F8">
        <w:rPr>
          <w:rFonts w:ascii="Arial" w:eastAsia="Times New Roman" w:hAnsi="Arial" w:cs="Arial"/>
          <w:b/>
          <w:bCs/>
          <w:sz w:val="24"/>
          <w:szCs w:val="24"/>
        </w:rPr>
        <w:t>NOTĂ :</w:t>
      </w:r>
      <w:r w:rsidRPr="000B07F8">
        <w:rPr>
          <w:rFonts w:ascii="Arial" w:eastAsia="Times New Roman" w:hAnsi="Arial" w:cs="Arial"/>
          <w:sz w:val="24"/>
          <w:szCs w:val="24"/>
        </w:rPr>
        <w:t xml:space="preserve"> Familiile şi persoanele singure care au în proprietate cel puţin unul dintre bunurile cuprinse în această listă nu beneficiază de ajutor pentru încălzirea locuinţei.</w:t>
      </w:r>
      <w:r w:rsidRPr="000B07F8">
        <w:rPr>
          <w:rFonts w:ascii="Arial" w:eastAsia="Times New Roman" w:hAnsi="Arial" w:cs="Arial"/>
          <w:sz w:val="24"/>
          <w:szCs w:val="24"/>
        </w:rPr>
        <w:br/>
        <w:t>---------------------------------------------------------------------------------------</w:t>
      </w:r>
      <w:r w:rsidR="00EF730B">
        <w:rPr>
          <w:rFonts w:ascii="Arial" w:eastAsia="Times New Roman" w:hAnsi="Arial" w:cs="Arial"/>
          <w:sz w:val="24"/>
          <w:szCs w:val="24"/>
        </w:rPr>
        <w:t>------------------------------</w:t>
      </w:r>
    </w:p>
    <w:p w:rsidR="00E17404" w:rsidRDefault="00E17404" w:rsidP="00CE2695">
      <w:pPr>
        <w:spacing w:before="100" w:beforeAutospacing="1" w:after="100" w:afterAutospacing="1" w:line="240" w:lineRule="auto"/>
        <w:jc w:val="both"/>
        <w:rPr>
          <w:rFonts w:ascii="Arial" w:eastAsia="Times New Roman" w:hAnsi="Arial" w:cs="Arial"/>
          <w:sz w:val="24"/>
          <w:szCs w:val="24"/>
        </w:rPr>
      </w:pPr>
    </w:p>
    <w:p w:rsidR="001B3479" w:rsidRPr="000B07F8" w:rsidRDefault="001B3479" w:rsidP="00CE2695">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lastRenderedPageBreak/>
        <w:t>(</w:t>
      </w:r>
      <w:r w:rsidR="005A3435">
        <w:rPr>
          <w:rFonts w:ascii="Arial" w:eastAsia="Times New Roman" w:hAnsi="Arial" w:cs="Arial"/>
          <w:sz w:val="24"/>
          <w:szCs w:val="24"/>
        </w:rPr>
        <w:t>7</w:t>
      </w:r>
      <w:r w:rsidRPr="000B07F8">
        <w:rPr>
          <w:rFonts w:ascii="Arial" w:eastAsia="Times New Roman" w:hAnsi="Arial" w:cs="Arial"/>
          <w:sz w:val="24"/>
          <w:szCs w:val="24"/>
        </w:rPr>
        <w:t>) Persoanele care au domiciliul stabil situat pe raza altei unităţi administrativ-teritoriale vor depune o adeverinţă de negaţie eliberată de primăria de domiciliu din care să rezulte că nu a depus cerere pentru acordarea acestui tip de ajutor</w:t>
      </w:r>
      <w:r w:rsidR="00EF730B">
        <w:rPr>
          <w:rFonts w:ascii="Arial" w:eastAsia="Times New Roman" w:hAnsi="Arial" w:cs="Arial"/>
          <w:sz w:val="24"/>
          <w:szCs w:val="24"/>
        </w:rPr>
        <w:t>/supliment</w:t>
      </w:r>
      <w:r w:rsidRPr="000B07F8">
        <w:rPr>
          <w:rFonts w:ascii="Arial" w:eastAsia="Times New Roman" w:hAnsi="Arial" w:cs="Arial"/>
          <w:sz w:val="24"/>
          <w:szCs w:val="24"/>
        </w:rPr>
        <w:t xml:space="preserve">, Certificatul fiscal eliberat de Direcţia de Impozite şi Taxe Locale şi Adeverinţa din Registrul agricol. Menţionăm că cererea şi declaraţia pe proprie răspundere va fi </w:t>
      </w:r>
      <w:r w:rsidR="00EF730B">
        <w:rPr>
          <w:rFonts w:ascii="Arial" w:eastAsia="Times New Roman" w:hAnsi="Arial" w:cs="Arial"/>
          <w:sz w:val="24"/>
          <w:szCs w:val="24"/>
        </w:rPr>
        <w:t>înregistrată</w:t>
      </w:r>
      <w:r w:rsidRPr="000B07F8">
        <w:rPr>
          <w:rFonts w:ascii="Arial" w:eastAsia="Times New Roman" w:hAnsi="Arial" w:cs="Arial"/>
          <w:sz w:val="24"/>
          <w:szCs w:val="24"/>
        </w:rPr>
        <w:t xml:space="preserve"> doar în situaţia în care se vor prezenta toate documentele solicitate.</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w:t>
      </w:r>
      <w:r w:rsidR="005A3435">
        <w:rPr>
          <w:rFonts w:ascii="Arial" w:eastAsia="Times New Roman" w:hAnsi="Arial" w:cs="Arial"/>
          <w:sz w:val="24"/>
          <w:szCs w:val="24"/>
        </w:rPr>
        <w:t>8</w:t>
      </w:r>
      <w:r w:rsidRPr="000B07F8">
        <w:rPr>
          <w:rFonts w:ascii="Arial" w:eastAsia="Times New Roman" w:hAnsi="Arial" w:cs="Arial"/>
          <w:sz w:val="24"/>
          <w:szCs w:val="24"/>
        </w:rPr>
        <w:t>) Pentru a dovedi vechi</w:t>
      </w:r>
      <w:r w:rsidR="009544EE">
        <w:rPr>
          <w:rFonts w:ascii="Arial" w:eastAsia="Times New Roman" w:hAnsi="Arial" w:cs="Arial"/>
          <w:sz w:val="24"/>
          <w:szCs w:val="24"/>
        </w:rPr>
        <w:t>mea mai mare de 10 ani a autoturismului</w:t>
      </w:r>
      <w:r w:rsidRPr="000B07F8">
        <w:rPr>
          <w:rFonts w:ascii="Arial" w:eastAsia="Times New Roman" w:hAnsi="Arial" w:cs="Arial"/>
          <w:sz w:val="24"/>
          <w:szCs w:val="24"/>
        </w:rPr>
        <w:t xml:space="preserve"> / motocicletei solicitanţii ajutorului pentru încălzirea locuiţei vor anexa la Cerere, în fotocopie, talonul şi</w:t>
      </w:r>
      <w:r w:rsidR="00EF730B">
        <w:rPr>
          <w:rFonts w:ascii="Arial" w:eastAsia="Times New Roman" w:hAnsi="Arial" w:cs="Arial"/>
          <w:sz w:val="24"/>
          <w:szCs w:val="24"/>
        </w:rPr>
        <w:t>/sau</w:t>
      </w:r>
      <w:r w:rsidRPr="000B07F8">
        <w:rPr>
          <w:rFonts w:ascii="Arial" w:eastAsia="Times New Roman" w:hAnsi="Arial" w:cs="Arial"/>
          <w:sz w:val="24"/>
          <w:szCs w:val="24"/>
        </w:rPr>
        <w:t xml:space="preserve"> cartea de identitate a vehiculelor.</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w:t>
      </w:r>
      <w:r w:rsidR="005A3435">
        <w:rPr>
          <w:rFonts w:ascii="Arial" w:eastAsia="Times New Roman" w:hAnsi="Arial" w:cs="Arial"/>
          <w:sz w:val="24"/>
          <w:szCs w:val="24"/>
        </w:rPr>
        <w:t>9</w:t>
      </w:r>
      <w:r w:rsidRPr="000B07F8">
        <w:rPr>
          <w:rFonts w:ascii="Arial" w:eastAsia="Times New Roman" w:hAnsi="Arial" w:cs="Arial"/>
          <w:sz w:val="24"/>
          <w:szCs w:val="24"/>
        </w:rPr>
        <w:t>) Solicitanţii ajutorului pentru încălzirea locuinţei</w:t>
      </w:r>
      <w:r w:rsidR="00EF730B">
        <w:rPr>
          <w:rFonts w:ascii="Arial" w:eastAsia="Times New Roman" w:hAnsi="Arial" w:cs="Arial"/>
          <w:sz w:val="24"/>
          <w:szCs w:val="24"/>
        </w:rPr>
        <w:t xml:space="preserve"> și a suplimentului pentru energie</w:t>
      </w:r>
      <w:r w:rsidRPr="000B07F8">
        <w:rPr>
          <w:rFonts w:ascii="Arial" w:eastAsia="Times New Roman" w:hAnsi="Arial" w:cs="Arial"/>
          <w:sz w:val="24"/>
          <w:szCs w:val="24"/>
        </w:rPr>
        <w:t xml:space="preserve"> cu gaz</w:t>
      </w:r>
      <w:r w:rsidR="009544EE">
        <w:rPr>
          <w:rFonts w:ascii="Arial" w:eastAsia="Times New Roman" w:hAnsi="Arial" w:cs="Arial"/>
          <w:sz w:val="24"/>
          <w:szCs w:val="24"/>
        </w:rPr>
        <w:t xml:space="preserve">e </w:t>
      </w:r>
      <w:r w:rsidR="00EF730B">
        <w:rPr>
          <w:rFonts w:ascii="Arial" w:eastAsia="Times New Roman" w:hAnsi="Arial" w:cs="Arial"/>
          <w:sz w:val="24"/>
          <w:szCs w:val="24"/>
        </w:rPr>
        <w:t>naturale și energie electrică</w:t>
      </w:r>
      <w:r w:rsidR="009544EE">
        <w:rPr>
          <w:rFonts w:ascii="Arial" w:eastAsia="Times New Roman" w:hAnsi="Arial" w:cs="Arial"/>
          <w:sz w:val="24"/>
          <w:szCs w:val="24"/>
        </w:rPr>
        <w:t xml:space="preserve"> vor anexa, </w:t>
      </w:r>
      <w:r w:rsidR="00EF730B">
        <w:rPr>
          <w:rFonts w:ascii="Arial" w:eastAsia="Times New Roman" w:hAnsi="Arial" w:cs="Arial"/>
          <w:sz w:val="24"/>
          <w:szCs w:val="24"/>
        </w:rPr>
        <w:t xml:space="preserve">în </w:t>
      </w:r>
      <w:r w:rsidR="009544EE">
        <w:rPr>
          <w:rFonts w:ascii="Arial" w:eastAsia="Times New Roman" w:hAnsi="Arial" w:cs="Arial"/>
          <w:sz w:val="24"/>
          <w:szCs w:val="24"/>
        </w:rPr>
        <w:t>fotocopie ultima factură</w:t>
      </w:r>
      <w:r w:rsidR="00432420">
        <w:rPr>
          <w:rFonts w:ascii="Arial" w:eastAsia="Times New Roman" w:hAnsi="Arial" w:cs="Arial"/>
          <w:sz w:val="24"/>
          <w:szCs w:val="24"/>
        </w:rPr>
        <w:t xml:space="preserve"> emisă de furnizor</w:t>
      </w:r>
      <w:r w:rsidR="009544EE">
        <w:rPr>
          <w:rFonts w:ascii="Arial" w:eastAsia="Times New Roman" w:hAnsi="Arial" w:cs="Arial"/>
          <w:sz w:val="24"/>
          <w:szCs w:val="24"/>
        </w:rPr>
        <w:t>.</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(1</w:t>
      </w:r>
      <w:r w:rsidR="005A3435">
        <w:rPr>
          <w:rFonts w:ascii="Arial" w:eastAsia="Times New Roman" w:hAnsi="Arial" w:cs="Arial"/>
          <w:sz w:val="24"/>
          <w:szCs w:val="24"/>
        </w:rPr>
        <w:t>0</w:t>
      </w:r>
      <w:r w:rsidRPr="000B07F8">
        <w:rPr>
          <w:rFonts w:ascii="Arial" w:eastAsia="Times New Roman" w:hAnsi="Arial" w:cs="Arial"/>
          <w:sz w:val="24"/>
          <w:szCs w:val="24"/>
        </w:rPr>
        <w:t xml:space="preserve">) În cazul în care se solicită </w:t>
      </w:r>
      <w:r w:rsidR="009544EE">
        <w:rPr>
          <w:rFonts w:ascii="Arial" w:eastAsia="Times New Roman" w:hAnsi="Arial" w:cs="Arial"/>
          <w:sz w:val="24"/>
          <w:szCs w:val="24"/>
        </w:rPr>
        <w:t xml:space="preserve">ajutor pentru </w:t>
      </w:r>
      <w:r w:rsidRPr="000B07F8">
        <w:rPr>
          <w:rFonts w:ascii="Arial" w:eastAsia="Times New Roman" w:hAnsi="Arial" w:cs="Arial"/>
          <w:sz w:val="24"/>
          <w:szCs w:val="24"/>
        </w:rPr>
        <w:t xml:space="preserve">încălzirea locuinței cu energie </w:t>
      </w:r>
      <w:r w:rsidR="006E2480">
        <w:rPr>
          <w:rFonts w:ascii="Arial" w:eastAsia="Times New Roman" w:hAnsi="Arial" w:cs="Arial"/>
          <w:sz w:val="24"/>
          <w:szCs w:val="24"/>
        </w:rPr>
        <w:t>electric</w:t>
      </w:r>
      <w:r w:rsidR="00EF730B">
        <w:rPr>
          <w:rFonts w:ascii="Arial" w:eastAsia="Times New Roman" w:hAnsi="Arial" w:cs="Arial"/>
          <w:sz w:val="24"/>
          <w:szCs w:val="24"/>
        </w:rPr>
        <w:t>ă</w:t>
      </w:r>
      <w:r w:rsidR="006E2480">
        <w:rPr>
          <w:rFonts w:ascii="Arial" w:eastAsia="Times New Roman" w:hAnsi="Arial" w:cs="Arial"/>
          <w:sz w:val="24"/>
          <w:szCs w:val="24"/>
        </w:rPr>
        <w:t>, locuință care inițial a fost racordată la sistemul de energie termică</w:t>
      </w:r>
      <w:r w:rsidRPr="000B07F8">
        <w:rPr>
          <w:rFonts w:ascii="Arial" w:eastAsia="Times New Roman" w:hAnsi="Arial" w:cs="Arial"/>
          <w:sz w:val="24"/>
          <w:szCs w:val="24"/>
        </w:rPr>
        <w:t xml:space="preserve"> este necesară prezentarea procesului verbal de debranșare de la furnizarea energiei termice (fotocopie), contractul beneficiarului cu furnizorul de energie electrică şi ultima factură emisă de furnizor.</w:t>
      </w:r>
    </w:p>
    <w:p w:rsidR="00CE2695" w:rsidRDefault="001B3479" w:rsidP="001B3479">
      <w:pPr>
        <w:spacing w:before="100" w:beforeAutospacing="1" w:after="100" w:afterAutospacing="1" w:line="240" w:lineRule="auto"/>
        <w:jc w:val="both"/>
        <w:rPr>
          <w:rFonts w:ascii="Arial" w:eastAsia="Times New Roman" w:hAnsi="Arial" w:cs="Arial"/>
          <w:sz w:val="24"/>
          <w:szCs w:val="24"/>
        </w:rPr>
      </w:pPr>
      <w:r w:rsidRPr="000B07F8">
        <w:rPr>
          <w:rFonts w:ascii="Arial" w:eastAsia="Times New Roman" w:hAnsi="Arial" w:cs="Arial"/>
          <w:sz w:val="24"/>
          <w:szCs w:val="24"/>
        </w:rPr>
        <w:t>(1</w:t>
      </w:r>
      <w:r w:rsidR="005A3435">
        <w:rPr>
          <w:rFonts w:ascii="Arial" w:eastAsia="Times New Roman" w:hAnsi="Arial" w:cs="Arial"/>
          <w:sz w:val="24"/>
          <w:szCs w:val="24"/>
        </w:rPr>
        <w:t>1</w:t>
      </w:r>
      <w:r w:rsidRPr="000B07F8">
        <w:rPr>
          <w:rFonts w:ascii="Arial" w:eastAsia="Times New Roman" w:hAnsi="Arial" w:cs="Arial"/>
          <w:sz w:val="24"/>
          <w:szCs w:val="24"/>
        </w:rPr>
        <w:t>) În cazul copilului minor care locuieşte cu bunicii, în situaţia în care părinţii domiciliază la alte adrese şi care nu contribuie la întreţinerea minorului, copilul poate fi asimilat familiei bunicilor doar în condiţiile în care este stabilită măsura plasamentului sau a tutelei, altfel copilul este în întreţinerea părinţilor naturali.</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(1</w:t>
      </w:r>
      <w:r w:rsidR="005A3435">
        <w:rPr>
          <w:rFonts w:ascii="Arial" w:eastAsia="Times New Roman" w:hAnsi="Arial" w:cs="Arial"/>
          <w:sz w:val="24"/>
          <w:szCs w:val="24"/>
        </w:rPr>
        <w:t>2</w:t>
      </w:r>
      <w:r w:rsidRPr="000B07F8">
        <w:rPr>
          <w:rFonts w:ascii="Arial" w:eastAsia="Times New Roman" w:hAnsi="Arial" w:cs="Arial"/>
          <w:sz w:val="24"/>
          <w:szCs w:val="24"/>
        </w:rPr>
        <w:t>) Studenţii, până la vârsta de 26 de ani, întreţinuţi de părinţi şi care locuiesc separat de aceştia pot beneficia de ajutor cu ur</w:t>
      </w:r>
      <w:r w:rsidR="00CE2695">
        <w:rPr>
          <w:rFonts w:ascii="Arial" w:eastAsia="Times New Roman" w:hAnsi="Arial" w:cs="Arial"/>
          <w:sz w:val="24"/>
          <w:szCs w:val="24"/>
        </w:rPr>
        <w:t>mătoarele condiţii: </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studenţii fără loc de muncă care nu realizează venituri proprii vor prezenta documente doveditoare privind veniturile nete realizate de către părinţi în luna anterioară depunerii cererii (Adeverinţă de venit cu</w:t>
      </w:r>
      <w:r w:rsidR="00EF730B">
        <w:rPr>
          <w:rFonts w:ascii="Arial" w:eastAsia="Times New Roman" w:hAnsi="Arial" w:cs="Arial"/>
          <w:sz w:val="24"/>
          <w:szCs w:val="24"/>
        </w:rPr>
        <w:t xml:space="preserve">prinzând salariul net realizat, </w:t>
      </w:r>
      <w:r w:rsidRPr="000B07F8">
        <w:rPr>
          <w:rFonts w:ascii="Arial" w:eastAsia="Times New Roman" w:hAnsi="Arial" w:cs="Arial"/>
          <w:sz w:val="24"/>
          <w:szCs w:val="24"/>
        </w:rPr>
        <w:t>inclusiv valoarea tichetelor de masă, tichetelor cadou, de vacanță și de creșă, norma de hrană, Cupon pe</w:t>
      </w:r>
      <w:r w:rsidR="00EF730B">
        <w:rPr>
          <w:rFonts w:ascii="Arial" w:eastAsia="Times New Roman" w:hAnsi="Arial" w:cs="Arial"/>
          <w:sz w:val="24"/>
          <w:szCs w:val="24"/>
        </w:rPr>
        <w:t xml:space="preserve">nsie în original sau fotocopie - </w:t>
      </w:r>
      <w:r w:rsidRPr="000B07F8">
        <w:rPr>
          <w:rFonts w:ascii="Arial" w:eastAsia="Times New Roman" w:hAnsi="Arial" w:cs="Arial"/>
          <w:sz w:val="24"/>
          <w:szCs w:val="24"/>
        </w:rPr>
        <w:t xml:space="preserve">orice tip de pensie), Cupon indemnizaţie de handicap în original sau fotocopie din luna anterioară depunerii cererii sau adeverinţă AJOFM, Adeverinţă eliberată de Agenţia Naţională de Administrare Fiscală (ANAF), în termen de valabilitate, privind veniturile impozabile pentru toţi membri familiei majori, </w:t>
      </w:r>
      <w:r w:rsidR="005F4D25">
        <w:rPr>
          <w:rFonts w:ascii="Arial" w:eastAsia="Times New Roman" w:hAnsi="Arial" w:cs="Arial"/>
          <w:sz w:val="24"/>
          <w:szCs w:val="24"/>
        </w:rPr>
        <w:t>D</w:t>
      </w:r>
      <w:r w:rsidR="006E2480">
        <w:rPr>
          <w:rFonts w:ascii="Arial" w:eastAsia="Times New Roman" w:hAnsi="Arial" w:cs="Arial"/>
          <w:sz w:val="24"/>
          <w:szCs w:val="24"/>
        </w:rPr>
        <w:t>eclarația unică pentru anul 2021</w:t>
      </w:r>
      <w:r w:rsidRPr="000B07F8">
        <w:rPr>
          <w:rFonts w:ascii="Arial" w:eastAsia="Times New Roman" w:hAnsi="Arial" w:cs="Arial"/>
          <w:sz w:val="24"/>
          <w:szCs w:val="24"/>
        </w:rPr>
        <w:t xml:space="preserve"> eliberată de Agenţia Naţională de Administrare Fiscală (ANAF), pentru atestarea veniturilor impozabile în cazul persoanelor constituite în asociaţii familiale sau a persoanelor fizice autorizate; Pentru membri familiei care nu realizează venituri, se va anexa declaraţie pe proprie răspundere însoţită de adeverinţă eliberată de Agenţia Naţională de Administrare Fiscală (ANAF), în termen de valabilitat</w:t>
      </w:r>
      <w:r w:rsidR="00CE2695">
        <w:rPr>
          <w:rFonts w:ascii="Arial" w:eastAsia="Times New Roman" w:hAnsi="Arial" w:cs="Arial"/>
          <w:sz w:val="24"/>
          <w:szCs w:val="24"/>
        </w:rPr>
        <w:t>e, privind venituri impozabile;</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studenţii fără loc de muncă, dar care realizează venituri din pensii de urmaş, activităţi independente, etc. vor prezenta documente justificative care ates</w:t>
      </w:r>
      <w:r w:rsidR="00CE2695">
        <w:rPr>
          <w:rFonts w:ascii="Arial" w:eastAsia="Times New Roman" w:hAnsi="Arial" w:cs="Arial"/>
          <w:sz w:val="24"/>
          <w:szCs w:val="24"/>
        </w:rPr>
        <w:t>tă sursa și valoarea venitului;</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t>- studenţii care realizează venituri salariale vor prezenta documente doveditoare privind veniturile nete realizate în luna anterioară depunerii cererii;</w:t>
      </w:r>
    </w:p>
    <w:p w:rsidR="00CE2695" w:rsidRDefault="001B3479" w:rsidP="00CE2695">
      <w:pPr>
        <w:spacing w:after="0" w:line="240" w:lineRule="auto"/>
        <w:jc w:val="both"/>
        <w:rPr>
          <w:rFonts w:ascii="Arial" w:eastAsia="Times New Roman" w:hAnsi="Arial" w:cs="Arial"/>
          <w:sz w:val="24"/>
          <w:szCs w:val="24"/>
        </w:rPr>
      </w:pPr>
      <w:r w:rsidRPr="000B07F8">
        <w:rPr>
          <w:rFonts w:ascii="Arial" w:eastAsia="Times New Roman" w:hAnsi="Arial" w:cs="Arial"/>
          <w:sz w:val="24"/>
          <w:szCs w:val="24"/>
        </w:rPr>
        <w:lastRenderedPageBreak/>
        <w:t>Studenţii vor da o declaraţie pe proprie răspundere din care să rezulte componenţa familiei, cu corespondent fotocopii ale actelor de identitate (CI sau CN) ale membrilor familiei, pentru a se putea stabili venitul net pe membru de familie, venit care se va completa în Cererea şi declaraţia pe proprie răspundere la codul 78;</w:t>
      </w:r>
      <w:r w:rsidRPr="000B07F8">
        <w:rPr>
          <w:rFonts w:ascii="Arial" w:eastAsia="Times New Roman" w:hAnsi="Arial" w:cs="Arial"/>
          <w:sz w:val="24"/>
          <w:szCs w:val="24"/>
        </w:rPr>
        <w:br/>
        <w:t>În situaţia în care părinţii nu-şi îndeplinesc obligaţia să-l întreţină pe copilul devenit major, dacă se află în continuarea studiilor,</w:t>
      </w:r>
      <w:r w:rsidR="00551031">
        <w:rPr>
          <w:rFonts w:ascii="Arial" w:eastAsia="Times New Roman" w:hAnsi="Arial" w:cs="Arial"/>
          <w:sz w:val="24"/>
          <w:szCs w:val="24"/>
        </w:rPr>
        <w:t xml:space="preserve"> </w:t>
      </w:r>
      <w:r w:rsidRPr="000B07F8">
        <w:rPr>
          <w:rFonts w:ascii="Arial" w:eastAsia="Times New Roman" w:hAnsi="Arial" w:cs="Arial"/>
          <w:sz w:val="24"/>
          <w:szCs w:val="24"/>
        </w:rPr>
        <w:t>dar fără a depăşi vârsta de 26 de ani, în caz de neînţelegere, întinderea obligaţiei de întreţinere, felul şi modalităţile executării, precum şi contribuţia fiecăruia dintre părinţi se stabilesc de instanţa de tutelă.</w:t>
      </w:r>
    </w:p>
    <w:p w:rsidR="00CE2695" w:rsidRDefault="00CE2695" w:rsidP="00CE2695">
      <w:pPr>
        <w:spacing w:after="0" w:line="240" w:lineRule="auto"/>
        <w:jc w:val="both"/>
        <w:rPr>
          <w:rFonts w:ascii="Arial" w:eastAsia="Times New Roman" w:hAnsi="Arial" w:cs="Arial"/>
          <w:sz w:val="24"/>
          <w:szCs w:val="24"/>
        </w:rPr>
      </w:pPr>
    </w:p>
    <w:p w:rsidR="001B3479" w:rsidRDefault="001B3479" w:rsidP="001B3479">
      <w:pPr>
        <w:spacing w:before="100" w:beforeAutospacing="1" w:after="100" w:afterAutospacing="1" w:line="240" w:lineRule="auto"/>
        <w:outlineLvl w:val="1"/>
        <w:rPr>
          <w:rFonts w:ascii="Arial" w:eastAsia="Times New Roman" w:hAnsi="Arial" w:cs="Arial"/>
          <w:b/>
          <w:bCs/>
          <w:sz w:val="24"/>
          <w:szCs w:val="24"/>
        </w:rPr>
      </w:pPr>
      <w:r w:rsidRPr="000B07F8">
        <w:rPr>
          <w:rFonts w:ascii="Arial" w:eastAsia="Times New Roman" w:hAnsi="Arial" w:cs="Arial"/>
          <w:b/>
          <w:bCs/>
          <w:sz w:val="24"/>
          <w:szCs w:val="24"/>
        </w:rPr>
        <w:t>VERIFICĂRI ŞI SANCŢIUNI</w:t>
      </w:r>
    </w:p>
    <w:p w:rsidR="00CE2695" w:rsidRDefault="001B3479" w:rsidP="006A4FCF">
      <w:pPr>
        <w:spacing w:after="0" w:line="240" w:lineRule="auto"/>
        <w:ind w:firstLine="720"/>
        <w:jc w:val="both"/>
        <w:rPr>
          <w:rFonts w:ascii="Arial" w:eastAsia="Times New Roman" w:hAnsi="Arial" w:cs="Arial"/>
          <w:sz w:val="24"/>
          <w:szCs w:val="24"/>
        </w:rPr>
      </w:pPr>
      <w:r w:rsidRPr="000B07F8">
        <w:rPr>
          <w:rFonts w:ascii="Arial" w:eastAsia="Times New Roman" w:hAnsi="Arial" w:cs="Arial"/>
          <w:sz w:val="24"/>
          <w:szCs w:val="24"/>
        </w:rPr>
        <w:t>Pentru verificarea veridicităţii datelor înscrise în cererile pentru acordarea ajutorului pentru încălzire, se vor efectua anchete sociale</w:t>
      </w:r>
      <w:r w:rsidR="006A4FCF" w:rsidRPr="006A4FCF">
        <w:rPr>
          <w:rFonts w:ascii="Arial" w:eastAsia="Times New Roman" w:hAnsi="Arial" w:cs="Arial"/>
          <w:sz w:val="24"/>
          <w:szCs w:val="24"/>
        </w:rPr>
        <w:t xml:space="preserve"> </w:t>
      </w:r>
      <w:r w:rsidR="006A4FCF">
        <w:rPr>
          <w:rFonts w:ascii="Arial" w:eastAsia="Times New Roman" w:hAnsi="Arial" w:cs="Arial"/>
          <w:sz w:val="24"/>
          <w:szCs w:val="24"/>
        </w:rPr>
        <w:t>la un interval de 6 luni</w:t>
      </w:r>
      <w:r w:rsidRPr="000B07F8">
        <w:rPr>
          <w:rFonts w:ascii="Arial" w:eastAsia="Times New Roman" w:hAnsi="Arial" w:cs="Arial"/>
          <w:sz w:val="24"/>
          <w:szCs w:val="24"/>
        </w:rPr>
        <w:t>. Anchetele sociale pot fi efectuate şi</w:t>
      </w:r>
      <w:r w:rsidR="00CE2695">
        <w:rPr>
          <w:rFonts w:ascii="Arial" w:eastAsia="Times New Roman" w:hAnsi="Arial" w:cs="Arial"/>
          <w:sz w:val="24"/>
          <w:szCs w:val="24"/>
        </w:rPr>
        <w:t xml:space="preserve"> la sesizarea unor terţi.</w:t>
      </w:r>
    </w:p>
    <w:p w:rsidR="00CE2695" w:rsidRDefault="001B3479" w:rsidP="00CE2695">
      <w:pPr>
        <w:spacing w:after="0" w:line="240" w:lineRule="auto"/>
        <w:ind w:firstLine="720"/>
        <w:jc w:val="both"/>
        <w:rPr>
          <w:rFonts w:ascii="Arial" w:eastAsia="Times New Roman" w:hAnsi="Arial" w:cs="Arial"/>
          <w:sz w:val="24"/>
          <w:szCs w:val="24"/>
        </w:rPr>
      </w:pPr>
      <w:r w:rsidRPr="000B07F8">
        <w:rPr>
          <w:rFonts w:ascii="Arial" w:eastAsia="Times New Roman" w:hAnsi="Arial" w:cs="Arial"/>
          <w:sz w:val="24"/>
          <w:szCs w:val="24"/>
        </w:rPr>
        <w:t>În situaţia în care familia sau persoana singură beneficiară de ajutor pentru încălzirea locuinţei</w:t>
      </w:r>
      <w:r w:rsidR="006A4FCF">
        <w:rPr>
          <w:rFonts w:ascii="Arial" w:eastAsia="Times New Roman" w:hAnsi="Arial" w:cs="Arial"/>
          <w:sz w:val="24"/>
          <w:szCs w:val="24"/>
        </w:rPr>
        <w:t xml:space="preserve"> și supliment pentru energie</w:t>
      </w:r>
      <w:r w:rsidRPr="000B07F8">
        <w:rPr>
          <w:rFonts w:ascii="Arial" w:eastAsia="Times New Roman" w:hAnsi="Arial" w:cs="Arial"/>
          <w:sz w:val="24"/>
          <w:szCs w:val="24"/>
        </w:rPr>
        <w:t xml:space="preserve"> refuză să furnizeze informaţiile şi documentele necesare pentru întocmirea anchetei sociale, se va înc</w:t>
      </w:r>
      <w:r w:rsidR="00CE2695">
        <w:rPr>
          <w:rFonts w:ascii="Arial" w:eastAsia="Times New Roman" w:hAnsi="Arial" w:cs="Arial"/>
          <w:sz w:val="24"/>
          <w:szCs w:val="24"/>
        </w:rPr>
        <w:t>eta acordarea ajutorului.</w:t>
      </w:r>
    </w:p>
    <w:p w:rsidR="00CE2695" w:rsidRDefault="001B3479" w:rsidP="00CE2695">
      <w:pPr>
        <w:spacing w:after="0" w:line="240" w:lineRule="auto"/>
        <w:ind w:firstLine="720"/>
        <w:jc w:val="both"/>
        <w:rPr>
          <w:rFonts w:ascii="Arial" w:eastAsia="Times New Roman" w:hAnsi="Arial" w:cs="Arial"/>
          <w:sz w:val="24"/>
          <w:szCs w:val="24"/>
        </w:rPr>
      </w:pPr>
      <w:r w:rsidRPr="000B07F8">
        <w:rPr>
          <w:rFonts w:ascii="Arial" w:eastAsia="Times New Roman" w:hAnsi="Arial" w:cs="Arial"/>
          <w:sz w:val="24"/>
          <w:szCs w:val="24"/>
        </w:rPr>
        <w:t xml:space="preserve">În cazul în care în urma anchetelor sociale efectuate, se constată că la completarea cererii şi declaraţiei pe propria răspundere privind componenţa familiei şi veniturile acesteia, familia sau persoana singură beneficiară de ajutor pentru încălzirea locuinţei nu a declarat corect numărul membrilor de familie, veniturile ori bunurile deţinute, dreptul la </w:t>
      </w:r>
      <w:r w:rsidR="006A4FCF">
        <w:rPr>
          <w:rFonts w:ascii="Arial" w:eastAsia="Times New Roman" w:hAnsi="Arial" w:cs="Arial"/>
          <w:sz w:val="24"/>
          <w:szCs w:val="24"/>
        </w:rPr>
        <w:t xml:space="preserve">măsurile de protecție social </w:t>
      </w:r>
      <w:r w:rsidRPr="000B07F8">
        <w:rPr>
          <w:rFonts w:ascii="Arial" w:eastAsia="Times New Roman" w:hAnsi="Arial" w:cs="Arial"/>
          <w:sz w:val="24"/>
          <w:szCs w:val="24"/>
        </w:rPr>
        <w:t xml:space="preserve">încetează începând cu luna următoare, iar sumele plătite necuvenit cu acest titlu se recuperează în condiţiile legii, prin </w:t>
      </w:r>
      <w:r w:rsidR="006A4FCF">
        <w:rPr>
          <w:rFonts w:ascii="Arial" w:eastAsia="Times New Roman" w:hAnsi="Arial" w:cs="Arial"/>
          <w:sz w:val="24"/>
          <w:szCs w:val="24"/>
        </w:rPr>
        <w:t xml:space="preserve">decizie a directorului executiv al </w:t>
      </w:r>
      <w:r w:rsidR="00207A3D">
        <w:rPr>
          <w:rFonts w:ascii="Arial" w:eastAsia="Times New Roman" w:hAnsi="Arial" w:cs="Arial"/>
          <w:sz w:val="24"/>
          <w:szCs w:val="24"/>
        </w:rPr>
        <w:t>AJPIS Bihor.</w:t>
      </w:r>
    </w:p>
    <w:p w:rsidR="008356CD" w:rsidRDefault="001B3479" w:rsidP="005849E8">
      <w:pPr>
        <w:spacing w:before="100" w:beforeAutospacing="1" w:after="100" w:afterAutospacing="1" w:line="240" w:lineRule="auto"/>
        <w:ind w:firstLine="720"/>
        <w:jc w:val="both"/>
        <w:rPr>
          <w:rFonts w:ascii="Arial" w:eastAsia="Times New Roman" w:hAnsi="Arial" w:cs="Arial"/>
          <w:b/>
          <w:sz w:val="24"/>
          <w:szCs w:val="24"/>
        </w:rPr>
      </w:pPr>
      <w:r w:rsidRPr="00CE2695">
        <w:rPr>
          <w:rFonts w:ascii="Arial" w:eastAsia="Times New Roman" w:hAnsi="Arial" w:cs="Arial"/>
          <w:b/>
          <w:sz w:val="24"/>
          <w:szCs w:val="24"/>
        </w:rPr>
        <w:t>Precizări </w:t>
      </w:r>
    </w:p>
    <w:p w:rsidR="005849E8" w:rsidRDefault="001B3479" w:rsidP="005849E8">
      <w:pPr>
        <w:spacing w:before="100" w:beforeAutospacing="1" w:after="100" w:afterAutospacing="1" w:line="240" w:lineRule="auto"/>
        <w:ind w:firstLine="720"/>
        <w:jc w:val="both"/>
        <w:rPr>
          <w:rFonts w:ascii="Arial" w:eastAsia="Times New Roman" w:hAnsi="Arial" w:cs="Arial"/>
          <w:sz w:val="24"/>
          <w:szCs w:val="24"/>
        </w:rPr>
      </w:pPr>
      <w:r w:rsidRPr="000B07F8">
        <w:rPr>
          <w:rFonts w:ascii="Arial" w:eastAsia="Times New Roman" w:hAnsi="Arial" w:cs="Arial"/>
          <w:sz w:val="24"/>
          <w:szCs w:val="24"/>
        </w:rPr>
        <w:t>În situaţia în care consumatorii vulnerabili îndeplinesc condiţiile de acordare pe parcursul sezonului rece, stabilirea dreptului la ajutorul pentru încălzirea locuinţei se face începând cu luna depunerii cererii, pentru cei care au depus documentele până la data de 20 a lunii respective şi începând cu luna următoare pentru cei care au depus documentele du</w:t>
      </w:r>
      <w:r w:rsidR="00CE2695">
        <w:rPr>
          <w:rFonts w:ascii="Arial" w:eastAsia="Times New Roman" w:hAnsi="Arial" w:cs="Arial"/>
          <w:sz w:val="24"/>
          <w:szCs w:val="24"/>
        </w:rPr>
        <w:t>pă data prevăzută mai sus.</w:t>
      </w:r>
    </w:p>
    <w:p w:rsidR="008B1917" w:rsidRDefault="008B1917" w:rsidP="00BA0EA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Familiile și persoanele singure pot solicita acordarea </w:t>
      </w:r>
      <w:r w:rsidRPr="00BA0EA9">
        <w:rPr>
          <w:rFonts w:ascii="Arial" w:eastAsia="Times New Roman" w:hAnsi="Arial" w:cs="Arial"/>
          <w:b/>
          <w:sz w:val="24"/>
          <w:szCs w:val="24"/>
        </w:rPr>
        <w:t>suplimentului pentru energie</w:t>
      </w:r>
      <w:r>
        <w:rPr>
          <w:rFonts w:ascii="Arial" w:eastAsia="Times New Roman" w:hAnsi="Arial" w:cs="Arial"/>
          <w:sz w:val="24"/>
          <w:szCs w:val="24"/>
        </w:rPr>
        <w:t xml:space="preserve"> dacă veniturile nete sunt până la valoarea prevăzută pentru acordarea ajutorului pentru încălzirea locuinței, inclusiv în perioada sezonului rece.</w:t>
      </w:r>
      <w:r w:rsidR="00BA0EA9">
        <w:rPr>
          <w:rFonts w:ascii="Arial" w:eastAsia="Times New Roman" w:hAnsi="Arial" w:cs="Arial"/>
          <w:sz w:val="24"/>
          <w:szCs w:val="24"/>
        </w:rPr>
        <w:t xml:space="preserve"> Suplimentul pentru energie poate fi solicitat împreună cu ajutorul pentru încălzirea locuinței sau separat și se acordă cumulat în funcție de sursele de furnizare a energiei utilizate.</w:t>
      </w:r>
    </w:p>
    <w:p w:rsidR="008356CD" w:rsidRDefault="008B1917" w:rsidP="00BA0EA9">
      <w:pPr>
        <w:spacing w:after="0" w:line="240" w:lineRule="auto"/>
        <w:ind w:firstLine="720"/>
        <w:jc w:val="both"/>
        <w:rPr>
          <w:rFonts w:ascii="Arial" w:eastAsia="Times New Roman" w:hAnsi="Arial" w:cs="Arial"/>
          <w:sz w:val="24"/>
          <w:szCs w:val="24"/>
        </w:rPr>
      </w:pPr>
      <w:r>
        <w:rPr>
          <w:rFonts w:ascii="Arial" w:eastAsia="Times New Roman" w:hAnsi="Arial" w:cs="Arial"/>
          <w:sz w:val="24"/>
          <w:szCs w:val="24"/>
        </w:rPr>
        <w:t xml:space="preserve">În situația în care singura sursă de </w:t>
      </w:r>
      <w:r w:rsidR="00BA0EA9">
        <w:rPr>
          <w:rFonts w:ascii="Arial" w:eastAsia="Times New Roman" w:hAnsi="Arial" w:cs="Arial"/>
          <w:sz w:val="24"/>
          <w:szCs w:val="24"/>
        </w:rPr>
        <w:t>energie utilizată este energia electrică, cuantumul suplimentului este de 70 lei/lună.</w:t>
      </w:r>
      <w:r>
        <w:rPr>
          <w:rFonts w:ascii="Arial" w:eastAsia="Times New Roman" w:hAnsi="Arial" w:cs="Arial"/>
          <w:sz w:val="24"/>
          <w:szCs w:val="24"/>
        </w:rPr>
        <w:t xml:space="preserve"> </w:t>
      </w:r>
    </w:p>
    <w:p w:rsidR="001B3479" w:rsidRPr="000B07F8" w:rsidRDefault="001B3479" w:rsidP="001B3479">
      <w:pPr>
        <w:spacing w:before="100" w:beforeAutospacing="1" w:after="100" w:afterAutospacing="1" w:line="240" w:lineRule="auto"/>
        <w:jc w:val="both"/>
        <w:rPr>
          <w:rFonts w:ascii="Arial" w:eastAsia="Times New Roman" w:hAnsi="Arial" w:cs="Arial"/>
          <w:sz w:val="24"/>
          <w:szCs w:val="24"/>
        </w:rPr>
      </w:pPr>
    </w:p>
    <w:p w:rsidR="004F6ABE" w:rsidRPr="000B07F8" w:rsidRDefault="004F6ABE">
      <w:pPr>
        <w:rPr>
          <w:rFonts w:ascii="Arial" w:hAnsi="Arial" w:cs="Arial"/>
          <w:sz w:val="24"/>
          <w:szCs w:val="24"/>
        </w:rPr>
      </w:pPr>
    </w:p>
    <w:sectPr w:rsidR="004F6ABE" w:rsidRPr="000B07F8" w:rsidSect="002A017D">
      <w:pgSz w:w="12240" w:h="15840"/>
      <w:pgMar w:top="1440" w:right="1440" w:bottom="1276"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D6370"/>
    <w:multiLevelType w:val="hybridMultilevel"/>
    <w:tmpl w:val="2FE4B298"/>
    <w:lvl w:ilvl="0" w:tplc="08090017">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2A025377"/>
    <w:multiLevelType w:val="hybridMultilevel"/>
    <w:tmpl w:val="E29C1B4C"/>
    <w:lvl w:ilvl="0" w:tplc="BF409544">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224493B"/>
    <w:multiLevelType w:val="hybridMultilevel"/>
    <w:tmpl w:val="1C08A638"/>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67258A5"/>
    <w:multiLevelType w:val="hybridMultilevel"/>
    <w:tmpl w:val="F1223EA6"/>
    <w:lvl w:ilvl="0" w:tplc="5ADC0994">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compat/>
  <w:rsids>
    <w:rsidRoot w:val="001B3479"/>
    <w:rsid w:val="00071F15"/>
    <w:rsid w:val="000B07F8"/>
    <w:rsid w:val="000B5798"/>
    <w:rsid w:val="000C6F27"/>
    <w:rsid w:val="00116DD6"/>
    <w:rsid w:val="00173080"/>
    <w:rsid w:val="001B3479"/>
    <w:rsid w:val="001D1F98"/>
    <w:rsid w:val="00205D80"/>
    <w:rsid w:val="00207A3D"/>
    <w:rsid w:val="00210DF4"/>
    <w:rsid w:val="00265688"/>
    <w:rsid w:val="002847A5"/>
    <w:rsid w:val="002A017D"/>
    <w:rsid w:val="002C7369"/>
    <w:rsid w:val="00313240"/>
    <w:rsid w:val="003B5DCC"/>
    <w:rsid w:val="003D2E79"/>
    <w:rsid w:val="003D74EC"/>
    <w:rsid w:val="003D7F92"/>
    <w:rsid w:val="003F70B9"/>
    <w:rsid w:val="004024FB"/>
    <w:rsid w:val="00432420"/>
    <w:rsid w:val="00440995"/>
    <w:rsid w:val="00496E58"/>
    <w:rsid w:val="004F6ABE"/>
    <w:rsid w:val="00501743"/>
    <w:rsid w:val="00551031"/>
    <w:rsid w:val="005849E8"/>
    <w:rsid w:val="005A3435"/>
    <w:rsid w:val="005F4D25"/>
    <w:rsid w:val="00611B9F"/>
    <w:rsid w:val="00632A8D"/>
    <w:rsid w:val="006A4FCF"/>
    <w:rsid w:val="006E2480"/>
    <w:rsid w:val="007119A6"/>
    <w:rsid w:val="00741B0B"/>
    <w:rsid w:val="00754D7C"/>
    <w:rsid w:val="007B1666"/>
    <w:rsid w:val="007C1CCB"/>
    <w:rsid w:val="007F3CEB"/>
    <w:rsid w:val="00817728"/>
    <w:rsid w:val="008356CD"/>
    <w:rsid w:val="00837EA9"/>
    <w:rsid w:val="008B1917"/>
    <w:rsid w:val="008F562B"/>
    <w:rsid w:val="009544EE"/>
    <w:rsid w:val="009E23DD"/>
    <w:rsid w:val="00A64122"/>
    <w:rsid w:val="00AC78D1"/>
    <w:rsid w:val="00AD263F"/>
    <w:rsid w:val="00AF7266"/>
    <w:rsid w:val="00B7786B"/>
    <w:rsid w:val="00BA0EA9"/>
    <w:rsid w:val="00C229BF"/>
    <w:rsid w:val="00C8302A"/>
    <w:rsid w:val="00C9582F"/>
    <w:rsid w:val="00CC137D"/>
    <w:rsid w:val="00CD1BFE"/>
    <w:rsid w:val="00CE2695"/>
    <w:rsid w:val="00E1224A"/>
    <w:rsid w:val="00E17404"/>
    <w:rsid w:val="00EA1DB5"/>
    <w:rsid w:val="00ED2079"/>
    <w:rsid w:val="00ED20D1"/>
    <w:rsid w:val="00EE5F1D"/>
    <w:rsid w:val="00EF730B"/>
    <w:rsid w:val="00F16AA5"/>
    <w:rsid w:val="00F901D0"/>
    <w:rsid w:val="00F91E13"/>
    <w:rsid w:val="00FB7C43"/>
    <w:rsid w:val="00FE3276"/>
    <w:rsid w:val="00FE4E76"/>
    <w:rsid w:val="00FF4FBA"/>
    <w:rsid w:val="00FF57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6ABE"/>
  </w:style>
  <w:style w:type="paragraph" w:styleId="Heading2">
    <w:name w:val="heading 2"/>
    <w:basedOn w:val="Normal"/>
    <w:link w:val="Heading2Char"/>
    <w:uiPriority w:val="9"/>
    <w:qFormat/>
    <w:rsid w:val="001B3479"/>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1B3479"/>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B3479"/>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1B3479"/>
    <w:rPr>
      <w:rFonts w:ascii="Times New Roman" w:eastAsia="Times New Roman" w:hAnsi="Times New Roman" w:cs="Times New Roman"/>
      <w:b/>
      <w:bCs/>
      <w:sz w:val="27"/>
      <w:szCs w:val="27"/>
    </w:rPr>
  </w:style>
  <w:style w:type="paragraph" w:styleId="NormalWeb">
    <w:name w:val="Normal (Web)"/>
    <w:basedOn w:val="Normal"/>
    <w:uiPriority w:val="99"/>
    <w:unhideWhenUsed/>
    <w:rsid w:val="001B3479"/>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1B3479"/>
    <w:rPr>
      <w:b/>
      <w:bCs/>
    </w:rPr>
  </w:style>
  <w:style w:type="paragraph" w:styleId="ListParagraph">
    <w:name w:val="List Paragraph"/>
    <w:basedOn w:val="Normal"/>
    <w:uiPriority w:val="34"/>
    <w:qFormat/>
    <w:rsid w:val="002C7369"/>
    <w:pPr>
      <w:ind w:left="720"/>
      <w:contextualSpacing/>
    </w:pPr>
  </w:style>
</w:styles>
</file>

<file path=word/webSettings.xml><?xml version="1.0" encoding="utf-8"?>
<w:webSettings xmlns:r="http://schemas.openxmlformats.org/officeDocument/2006/relationships" xmlns:w="http://schemas.openxmlformats.org/wordprocessingml/2006/main">
  <w:divs>
    <w:div w:id="1439134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600</TotalTime>
  <Pages>11</Pages>
  <Words>3717</Words>
  <Characters>21192</Characters>
  <Application>Microsoft Office Word</Application>
  <DocSecurity>0</DocSecurity>
  <Lines>176</Lines>
  <Paragraphs>49</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24860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amaliat</dc:creator>
  <cp:keywords/>
  <dc:description/>
  <cp:lastModifiedBy>MIHAELA</cp:lastModifiedBy>
  <cp:revision>59</cp:revision>
  <cp:lastPrinted>2021-09-23T06:03:00Z</cp:lastPrinted>
  <dcterms:created xsi:type="dcterms:W3CDTF">2020-10-15T08:53:00Z</dcterms:created>
  <dcterms:modified xsi:type="dcterms:W3CDTF">2021-10-19T08:09:00Z</dcterms:modified>
</cp:coreProperties>
</file>