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C84CC9">
      <w:pPr>
        <w:ind w:firstLine="720"/>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C84CC9" w:rsidRPr="00C84CC9">
        <w:rPr>
          <w:b/>
          <w:sz w:val="28"/>
          <w:szCs w:val="28"/>
        </w:rPr>
        <w:t>„REPARAȚII  ÎNVELITOARE – CĂMIN CULTURAL BĂIȚA„</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C84CC9" w:rsidRPr="00C84CC9">
        <w:rPr>
          <w:b/>
          <w:sz w:val="28"/>
          <w:szCs w:val="28"/>
        </w:rPr>
        <w:t>„REPARAȚII  ÎNVELITOARE – CĂMIN CULTURAL BĂIȚA„</w:t>
      </w:r>
      <w:r w:rsidR="00C84CC9">
        <w:rPr>
          <w:b/>
          <w:sz w:val="28"/>
          <w:szCs w:val="28"/>
        </w:rPr>
        <w:t xml:space="preserve"> </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0C3806" w:rsidRPr="00C84CC9" w:rsidRDefault="00C84CC9" w:rsidP="00C84CC9">
      <w:pPr>
        <w:ind w:firstLine="720"/>
        <w:rPr>
          <w:b/>
          <w:sz w:val="28"/>
          <w:szCs w:val="28"/>
        </w:rPr>
      </w:pPr>
      <w:r>
        <w:rPr>
          <w:rFonts w:ascii="Trebuchet MS" w:hAnsi="Trebuchet MS"/>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Pr="00C84CC9">
        <w:rPr>
          <w:b/>
        </w:rPr>
        <w:t xml:space="preserve">„REPARAȚII  ÎNVELITOARE – CĂMIN CULTURAL BĂIȚA„ cod CPV </w:t>
      </w:r>
      <w:r w:rsidRPr="00C84CC9">
        <w:rPr>
          <w:rFonts w:ascii="Georgia" w:hAnsi="Georgia"/>
          <w:bCs/>
        </w:rPr>
        <w:t>45261910-6</w:t>
      </w:r>
      <w:r w:rsidRPr="00C84CC9">
        <w:rPr>
          <w:rFonts w:ascii="Georgia" w:hAnsi="Georgia"/>
        </w:rPr>
        <w:t xml:space="preserve">  -  Reparare de acoperișuri  (Rev.2);</w:t>
      </w:r>
      <w:r>
        <w:rPr>
          <w:rFonts w:ascii="Trebuchet MS" w:hAnsi="Trebuchet MS"/>
        </w:rPr>
        <w:t xml:space="preserve"> 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lastRenderedPageBreak/>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320697" w:rsidRDefault="00320697" w:rsidP="00320697">
      <w:pPr>
        <w:autoSpaceDE w:val="0"/>
        <w:autoSpaceDN w:val="0"/>
        <w:adjustRightInd w:val="0"/>
        <w:jc w:val="both"/>
        <w:rPr>
          <w:rFonts w:ascii="Georgia" w:hAnsi="Georgia"/>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de lucrări</w:t>
      </w:r>
      <w:r w:rsidRPr="00584D23">
        <w:rPr>
          <w:rFonts w:ascii="Trebuchet MS" w:hAnsi="Trebuchet MS"/>
        </w:rPr>
        <w:t xml:space="preserve"> </w:t>
      </w:r>
      <w:r w:rsidR="00421311" w:rsidRPr="00C84CC9">
        <w:rPr>
          <w:b/>
        </w:rPr>
        <w:t xml:space="preserve">„REPARAȚII  ÎNVELITOARE – CĂMIN CULTURAL BĂIȚA„ cod CPV </w:t>
      </w:r>
      <w:r w:rsidR="00421311" w:rsidRPr="00C84CC9">
        <w:rPr>
          <w:rFonts w:ascii="Georgia" w:hAnsi="Georgia"/>
          <w:bCs/>
        </w:rPr>
        <w:t>45261910-6</w:t>
      </w:r>
      <w:r w:rsidR="00421311" w:rsidRPr="00C84CC9">
        <w:rPr>
          <w:rFonts w:ascii="Georgia" w:hAnsi="Georgia"/>
        </w:rPr>
        <w:t xml:space="preserve">  -  Reparare de acoperișuri  (Rev.2);</w:t>
      </w:r>
    </w:p>
    <w:p w:rsidR="00421311" w:rsidRPr="00584D23" w:rsidRDefault="00421311"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320697" w:rsidRPr="0095096D" w:rsidRDefault="00320697" w:rsidP="0095096D">
      <w:pPr>
        <w:ind w:firstLine="720"/>
        <w:rPr>
          <w:rStyle w:val="apple-style-span"/>
          <w:b/>
          <w:sz w:val="28"/>
          <w:szCs w:val="28"/>
        </w:rPr>
      </w:pPr>
      <w:r w:rsidRPr="00C84CC9">
        <w:rPr>
          <w:b/>
          <w:sz w:val="28"/>
          <w:szCs w:val="28"/>
        </w:rPr>
        <w:t>„REPARAȚII  ÎNVELITOARE – CĂMIN CULTURAL BĂIȚA„</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C95" w:rsidRDefault="00657C95" w:rsidP="000C3806">
      <w:r>
        <w:separator/>
      </w:r>
    </w:p>
  </w:endnote>
  <w:endnote w:type="continuationSeparator" w:id="0">
    <w:p w:rsidR="00657C95" w:rsidRDefault="00657C95"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DB74E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657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DB74E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E5139C">
      <w:rPr>
        <w:rStyle w:val="PageNumber"/>
        <w:noProof/>
      </w:rPr>
      <w:t>12</w:t>
    </w:r>
    <w:r>
      <w:rPr>
        <w:rStyle w:val="PageNumber"/>
      </w:rPr>
      <w:fldChar w:fldCharType="end"/>
    </w:r>
  </w:p>
  <w:p w:rsidR="007A1CC9" w:rsidRDefault="00657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C95" w:rsidRDefault="00657C95" w:rsidP="000C3806">
      <w:r>
        <w:separator/>
      </w:r>
    </w:p>
  </w:footnote>
  <w:footnote w:type="continuationSeparator" w:id="0">
    <w:p w:rsidR="00657C95" w:rsidRDefault="00657C95"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72340C"/>
    <w:rsid w:val="000C3806"/>
    <w:rsid w:val="002E3BC4"/>
    <w:rsid w:val="00320697"/>
    <w:rsid w:val="003C0BC2"/>
    <w:rsid w:val="00421311"/>
    <w:rsid w:val="00434668"/>
    <w:rsid w:val="0047140E"/>
    <w:rsid w:val="004E5AA7"/>
    <w:rsid w:val="00560A0E"/>
    <w:rsid w:val="005F1A0B"/>
    <w:rsid w:val="00657C95"/>
    <w:rsid w:val="006C51F6"/>
    <w:rsid w:val="0072340C"/>
    <w:rsid w:val="00813B34"/>
    <w:rsid w:val="008918CE"/>
    <w:rsid w:val="009308EA"/>
    <w:rsid w:val="00940B2D"/>
    <w:rsid w:val="0095096D"/>
    <w:rsid w:val="009F4799"/>
    <w:rsid w:val="00BD105E"/>
    <w:rsid w:val="00C325AB"/>
    <w:rsid w:val="00C84CC9"/>
    <w:rsid w:val="00D136F2"/>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CE13-C973-4161-8189-E2A27950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cp:lastPrinted>2018-03-14T08:45:00Z</cp:lastPrinted>
  <dcterms:created xsi:type="dcterms:W3CDTF">2018-03-06T12:10:00Z</dcterms:created>
  <dcterms:modified xsi:type="dcterms:W3CDTF">2018-03-14T08:45:00Z</dcterms:modified>
</cp:coreProperties>
</file>